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F5B2F0F" w14:textId="3258656B" w:rsidR="004B3499" w:rsidRPr="00752287" w:rsidRDefault="00752287" w:rsidP="005A13CA">
      <w:pPr>
        <w:pStyle w:val="TitleCover"/>
        <w:pBdr>
          <w:top w:val="single" w:sz="6" w:space="30" w:color="FFFFFF"/>
          <w:left w:val="single" w:sz="6" w:space="0" w:color="FFFFFF"/>
          <w:bottom w:val="single" w:sz="6" w:space="30" w:color="FFFFFF"/>
          <w:right w:val="single" w:sz="6" w:space="0" w:color="FFFFFF"/>
        </w:pBdr>
        <w:ind w:left="0" w:right="0"/>
        <w:jc w:val="center"/>
        <w:rPr>
          <w:rFonts w:ascii="Arial Narrow" w:hAnsi="Arial Narrow" w:cs="Arial"/>
          <w:spacing w:val="-60"/>
          <w:sz w:val="120"/>
          <w:szCs w:val="120"/>
          <w:lang w:val="cs-CZ"/>
        </w:rPr>
      </w:pPr>
      <w:r w:rsidRPr="00533B89">
        <w:rPr>
          <w:rFonts w:ascii="Arial Narrow" w:hAnsi="Arial Narrow" w:cs="Arial"/>
          <w:spacing w:val="-60"/>
          <w:sz w:val="120"/>
          <w:szCs w:val="120"/>
          <w:lang w:val="cs-CZ"/>
        </w:rPr>
        <w:t xml:space="preserve">VSVaK </w:t>
      </w:r>
      <w:r w:rsidRPr="00533B89">
        <w:rPr>
          <w:rFonts w:ascii="Arial Narrow" w:hAnsi="Arial Narrow" w:cs="Arial"/>
          <w:spacing w:val="-60"/>
          <w:sz w:val="120"/>
          <w:szCs w:val="120"/>
          <w:lang w:val="cs-CZ"/>
        </w:rPr>
        <w:br/>
        <w:t xml:space="preserve">Porovnání všech položek </w:t>
      </w:r>
      <w:r w:rsidRPr="00533B89">
        <w:rPr>
          <w:rFonts w:ascii="Arial Narrow" w:hAnsi="Arial Narrow" w:cs="Arial"/>
          <w:spacing w:val="-60"/>
          <w:sz w:val="120"/>
          <w:szCs w:val="120"/>
          <w:lang w:val="cs-CZ"/>
        </w:rPr>
        <w:br/>
        <w:t xml:space="preserve">výpočtu cen pro </w:t>
      </w:r>
      <w:r w:rsidRPr="00533B89">
        <w:rPr>
          <w:rFonts w:ascii="Arial Narrow" w:hAnsi="Arial Narrow" w:cs="Arial"/>
          <w:spacing w:val="-60"/>
          <w:sz w:val="120"/>
          <w:szCs w:val="120"/>
          <w:lang w:val="cs-CZ"/>
        </w:rPr>
        <w:br/>
        <w:t xml:space="preserve">vodné a stočné </w:t>
      </w:r>
      <w:r>
        <w:rPr>
          <w:rFonts w:ascii="Arial Narrow" w:hAnsi="Arial Narrow" w:cs="Arial"/>
          <w:spacing w:val="-60"/>
          <w:sz w:val="120"/>
          <w:szCs w:val="120"/>
          <w:lang w:val="cs-CZ"/>
        </w:rPr>
        <w:t>na rok</w:t>
      </w:r>
      <w:r w:rsidRPr="00533B89">
        <w:rPr>
          <w:rFonts w:ascii="Arial Narrow" w:hAnsi="Arial Narrow" w:cs="Arial"/>
          <w:spacing w:val="-60"/>
          <w:sz w:val="120"/>
          <w:szCs w:val="120"/>
          <w:lang w:val="cs-CZ"/>
        </w:rPr>
        <w:t xml:space="preserve"> </w:t>
      </w:r>
      <w:r>
        <w:rPr>
          <w:rFonts w:ascii="Arial Narrow" w:hAnsi="Arial Narrow" w:cs="Arial"/>
          <w:spacing w:val="-60"/>
          <w:sz w:val="120"/>
          <w:szCs w:val="120"/>
          <w:lang w:val="cs-CZ"/>
        </w:rPr>
        <w:t xml:space="preserve">a dosažené </w:t>
      </w:r>
      <w:r w:rsidRPr="00533B89">
        <w:rPr>
          <w:rFonts w:ascii="Arial Narrow" w:hAnsi="Arial Narrow" w:cs="Arial"/>
          <w:spacing w:val="-60"/>
          <w:sz w:val="120"/>
          <w:szCs w:val="120"/>
          <w:lang w:val="cs-CZ"/>
        </w:rPr>
        <w:t>skutečnost</w:t>
      </w:r>
      <w:r>
        <w:rPr>
          <w:rFonts w:ascii="Arial Narrow" w:hAnsi="Arial Narrow" w:cs="Arial"/>
          <w:spacing w:val="-60"/>
          <w:sz w:val="120"/>
          <w:szCs w:val="120"/>
          <w:lang w:val="cs-CZ"/>
        </w:rPr>
        <w:t>i v témže roce</w:t>
      </w:r>
    </w:p>
    <w:p w14:paraId="4829294A" w14:textId="77777777" w:rsidR="004B3499" w:rsidRDefault="004B3499" w:rsidP="005A13CA">
      <w:pPr>
        <w:jc w:val="center"/>
      </w:pPr>
    </w:p>
    <w:p w14:paraId="6E21E9BA" w14:textId="77777777" w:rsidR="005A13CA" w:rsidRDefault="005A13CA" w:rsidP="005A13CA">
      <w:pPr>
        <w:jc w:val="center"/>
      </w:pPr>
    </w:p>
    <w:p w14:paraId="2610695A" w14:textId="77777777" w:rsidR="005A13CA" w:rsidRDefault="005A13CA" w:rsidP="005A13CA">
      <w:pPr>
        <w:jc w:val="center"/>
      </w:pPr>
    </w:p>
    <w:p w14:paraId="5EA66102" w14:textId="77777777" w:rsidR="004B3499" w:rsidRDefault="0018215A">
      <w:pPr>
        <w:pStyle w:val="Nzev"/>
      </w:pPr>
      <w:bookmarkStart w:id="0" w:name="_Toc11422699"/>
      <w:r>
        <w:br w:type="page"/>
      </w:r>
      <w:bookmarkStart w:id="1" w:name="_Toc92381373"/>
      <w:r w:rsidR="004B3499">
        <w:lastRenderedPageBreak/>
        <w:t xml:space="preserve">Uživatelská příručka </w:t>
      </w:r>
      <w:bookmarkEnd w:id="0"/>
      <w:r w:rsidR="004B3499">
        <w:t>programu</w:t>
      </w:r>
      <w:bookmarkEnd w:id="1"/>
    </w:p>
    <w:p w14:paraId="2FE47639" w14:textId="6A4B5120" w:rsidR="004B3499" w:rsidRPr="001235BC" w:rsidRDefault="00DC0C8D" w:rsidP="001235BC">
      <w:pPr>
        <w:spacing w:before="240" w:after="60"/>
        <w:jc w:val="center"/>
        <w:rPr>
          <w:b/>
          <w:sz w:val="32"/>
        </w:rPr>
      </w:pPr>
      <w:r>
        <w:rPr>
          <w:b/>
          <w:sz w:val="32"/>
        </w:rPr>
        <w:t>VS</w:t>
      </w:r>
      <w:r w:rsidR="00CF2248" w:rsidRPr="001235BC">
        <w:rPr>
          <w:b/>
          <w:sz w:val="32"/>
        </w:rPr>
        <w:t>VaK</w:t>
      </w:r>
      <w:r w:rsidR="00DE29E5" w:rsidRPr="001235BC">
        <w:rPr>
          <w:b/>
          <w:sz w:val="32"/>
        </w:rPr>
        <w:t xml:space="preserve"> </w:t>
      </w:r>
      <w:r>
        <w:rPr>
          <w:b/>
          <w:sz w:val="32"/>
        </w:rPr>
        <w:t xml:space="preserve">- </w:t>
      </w:r>
      <w:r w:rsidR="00BC7E27">
        <w:rPr>
          <w:b/>
          <w:sz w:val="32"/>
        </w:rPr>
        <w:t>Porovnání</w:t>
      </w:r>
      <w:r w:rsidR="00BC7E27" w:rsidRPr="001235BC">
        <w:rPr>
          <w:b/>
          <w:sz w:val="32"/>
        </w:rPr>
        <w:t xml:space="preserve"> všech položek výpočtu cen pro vodné a stočné</w:t>
      </w:r>
      <w:r w:rsidR="00BC7E27">
        <w:rPr>
          <w:b/>
          <w:sz w:val="32"/>
        </w:rPr>
        <w:t xml:space="preserve"> na rok a dosažené skutečnosti v témže roce</w:t>
      </w:r>
    </w:p>
    <w:p w14:paraId="6A984325" w14:textId="77777777" w:rsidR="004B3499" w:rsidRPr="001235BC" w:rsidRDefault="004B3499" w:rsidP="001235BC">
      <w:pPr>
        <w:spacing w:before="240" w:after="60"/>
        <w:jc w:val="center"/>
        <w:rPr>
          <w:b/>
          <w:sz w:val="32"/>
        </w:rPr>
      </w:pPr>
    </w:p>
    <w:p w14:paraId="6E54C57E" w14:textId="77777777" w:rsidR="004B3499" w:rsidRPr="00521E0B" w:rsidRDefault="004B3499">
      <w:pPr>
        <w:rPr>
          <w:vanish/>
          <w:lang w:val="pt-BR"/>
        </w:rPr>
      </w:pPr>
    </w:p>
    <w:p w14:paraId="452977EC" w14:textId="77777777" w:rsidR="004B3499" w:rsidRPr="00B462AA" w:rsidRDefault="0018215A" w:rsidP="00094082">
      <w:pPr>
        <w:pStyle w:val="Nzev"/>
        <w:jc w:val="left"/>
        <w:rPr>
          <w:color w:val="808080"/>
        </w:rPr>
      </w:pPr>
      <w:bookmarkStart w:id="2" w:name="_GoBack"/>
      <w:bookmarkEnd w:id="2"/>
      <w:r>
        <w:rPr>
          <w:rFonts w:ascii="Arial Black" w:hAnsi="Arial Black"/>
          <w:color w:val="808080"/>
          <w:spacing w:val="-60"/>
          <w:sz w:val="40"/>
        </w:rPr>
        <w:br w:type="page"/>
      </w:r>
      <w:bookmarkStart w:id="3" w:name="_Toc92381374"/>
      <w:r w:rsidR="004B3499" w:rsidRPr="00B462AA">
        <w:rPr>
          <w:color w:val="808080"/>
        </w:rPr>
        <w:lastRenderedPageBreak/>
        <w:t>O</w:t>
      </w:r>
      <w:r w:rsidR="00B462AA" w:rsidRPr="00B462AA">
        <w:rPr>
          <w:color w:val="808080"/>
        </w:rPr>
        <w:t> </w:t>
      </w:r>
      <w:r w:rsidR="004B3499" w:rsidRPr="00B462AA">
        <w:rPr>
          <w:color w:val="808080"/>
        </w:rPr>
        <w:t>b</w:t>
      </w:r>
      <w:r w:rsidR="00B462AA" w:rsidRPr="00B462AA">
        <w:rPr>
          <w:color w:val="808080"/>
        </w:rPr>
        <w:t> </w:t>
      </w:r>
      <w:r w:rsidR="004B3499" w:rsidRPr="00B462AA">
        <w:rPr>
          <w:color w:val="808080"/>
        </w:rPr>
        <w:t>s</w:t>
      </w:r>
      <w:r w:rsidR="00B462AA" w:rsidRPr="00B462AA">
        <w:rPr>
          <w:color w:val="808080"/>
        </w:rPr>
        <w:t> </w:t>
      </w:r>
      <w:r w:rsidR="004B3499" w:rsidRPr="00B462AA">
        <w:rPr>
          <w:color w:val="808080"/>
        </w:rPr>
        <w:t>a</w:t>
      </w:r>
      <w:r w:rsidR="00B462AA" w:rsidRPr="00B462AA">
        <w:rPr>
          <w:color w:val="808080"/>
        </w:rPr>
        <w:t> </w:t>
      </w:r>
      <w:r w:rsidR="004B3499" w:rsidRPr="00B462AA">
        <w:rPr>
          <w:color w:val="808080"/>
        </w:rPr>
        <w:t>h</w:t>
      </w:r>
      <w:bookmarkEnd w:id="3"/>
      <w:r w:rsidR="00B462AA" w:rsidRPr="00B462AA">
        <w:rPr>
          <w:color w:val="808080"/>
        </w:rPr>
        <w:t xml:space="preserve"> </w:t>
      </w:r>
    </w:p>
    <w:p w14:paraId="62EA6A08" w14:textId="77777777" w:rsidR="004B3499" w:rsidRDefault="004B3499" w:rsidP="00B462AA">
      <w:pPr>
        <w:spacing w:line="360" w:lineRule="atLeast"/>
        <w:ind w:left="426" w:hanging="426"/>
        <w:rPr>
          <w:rFonts w:cs="Arial"/>
          <w:sz w:val="18"/>
        </w:rPr>
      </w:pPr>
    </w:p>
    <w:p w14:paraId="3F466D5C" w14:textId="77777777" w:rsidR="006A3801" w:rsidRPr="00A51243" w:rsidRDefault="004B3499">
      <w:pPr>
        <w:pStyle w:val="Obsah1"/>
        <w:rPr>
          <w:rFonts w:ascii="Calibri" w:hAnsi="Calibri"/>
          <w:noProof/>
          <w:sz w:val="22"/>
          <w:szCs w:val="22"/>
        </w:rPr>
      </w:pPr>
      <w:r>
        <w:rPr>
          <w:rFonts w:cs="Arial"/>
        </w:rPr>
        <w:fldChar w:fldCharType="begin"/>
      </w:r>
      <w:r>
        <w:rPr>
          <w:rFonts w:cs="Arial"/>
        </w:rPr>
        <w:instrText xml:space="preserve"> TOC \o "1-2" \h \z </w:instrText>
      </w:r>
      <w:r>
        <w:rPr>
          <w:rFonts w:cs="Arial"/>
        </w:rPr>
        <w:fldChar w:fldCharType="separate"/>
      </w:r>
      <w:hyperlink w:anchor="_Toc92381373" w:history="1">
        <w:r w:rsidR="006A3801" w:rsidRPr="00695AF5">
          <w:rPr>
            <w:rStyle w:val="Hypertextovodkaz"/>
            <w:noProof/>
          </w:rPr>
          <w:t>Uživatelská příručka programu</w:t>
        </w:r>
        <w:r w:rsidR="006A3801">
          <w:rPr>
            <w:noProof/>
            <w:webHidden/>
          </w:rPr>
          <w:tab/>
        </w:r>
        <w:r w:rsidR="006A3801">
          <w:rPr>
            <w:noProof/>
            <w:webHidden/>
          </w:rPr>
          <w:fldChar w:fldCharType="begin"/>
        </w:r>
        <w:r w:rsidR="006A3801">
          <w:rPr>
            <w:noProof/>
            <w:webHidden/>
          </w:rPr>
          <w:instrText xml:space="preserve"> PAGEREF _Toc92381373 \h </w:instrText>
        </w:r>
        <w:r w:rsidR="006A3801">
          <w:rPr>
            <w:noProof/>
            <w:webHidden/>
          </w:rPr>
        </w:r>
        <w:r w:rsidR="006A3801">
          <w:rPr>
            <w:noProof/>
            <w:webHidden/>
          </w:rPr>
          <w:fldChar w:fldCharType="separate"/>
        </w:r>
        <w:r w:rsidR="00155A64">
          <w:rPr>
            <w:noProof/>
            <w:webHidden/>
          </w:rPr>
          <w:t>2</w:t>
        </w:r>
        <w:r w:rsidR="006A3801">
          <w:rPr>
            <w:noProof/>
            <w:webHidden/>
          </w:rPr>
          <w:fldChar w:fldCharType="end"/>
        </w:r>
      </w:hyperlink>
    </w:p>
    <w:p w14:paraId="0BDE2ACE" w14:textId="77777777" w:rsidR="006A3801" w:rsidRPr="00A51243" w:rsidRDefault="006A3801">
      <w:pPr>
        <w:pStyle w:val="Obsah1"/>
        <w:rPr>
          <w:rFonts w:ascii="Calibri" w:hAnsi="Calibri"/>
          <w:noProof/>
          <w:sz w:val="22"/>
          <w:szCs w:val="22"/>
        </w:rPr>
      </w:pPr>
      <w:hyperlink w:anchor="_Toc92381374" w:history="1">
        <w:r w:rsidRPr="00695AF5">
          <w:rPr>
            <w:rStyle w:val="Hypertextovodkaz"/>
            <w:noProof/>
          </w:rPr>
          <w:t>O b s a h</w:t>
        </w:r>
        <w:r>
          <w:rPr>
            <w:noProof/>
            <w:webHidden/>
          </w:rPr>
          <w:tab/>
        </w:r>
        <w:r>
          <w:rPr>
            <w:noProof/>
            <w:webHidden/>
          </w:rPr>
          <w:fldChar w:fldCharType="begin"/>
        </w:r>
        <w:r>
          <w:rPr>
            <w:noProof/>
            <w:webHidden/>
          </w:rPr>
          <w:instrText xml:space="preserve"> PAGEREF _Toc92381374 \h </w:instrText>
        </w:r>
        <w:r>
          <w:rPr>
            <w:noProof/>
            <w:webHidden/>
          </w:rPr>
        </w:r>
        <w:r>
          <w:rPr>
            <w:noProof/>
            <w:webHidden/>
          </w:rPr>
          <w:fldChar w:fldCharType="separate"/>
        </w:r>
        <w:r w:rsidR="00155A64">
          <w:rPr>
            <w:noProof/>
            <w:webHidden/>
          </w:rPr>
          <w:t>3</w:t>
        </w:r>
        <w:r>
          <w:rPr>
            <w:noProof/>
            <w:webHidden/>
          </w:rPr>
          <w:fldChar w:fldCharType="end"/>
        </w:r>
      </w:hyperlink>
    </w:p>
    <w:p w14:paraId="651CE625" w14:textId="77777777" w:rsidR="006A3801" w:rsidRPr="00A51243" w:rsidRDefault="006A3801">
      <w:pPr>
        <w:pStyle w:val="Obsah1"/>
        <w:tabs>
          <w:tab w:val="left" w:pos="400"/>
        </w:tabs>
        <w:rPr>
          <w:rFonts w:ascii="Calibri" w:hAnsi="Calibri"/>
          <w:noProof/>
          <w:sz w:val="22"/>
          <w:szCs w:val="22"/>
        </w:rPr>
      </w:pPr>
      <w:hyperlink w:anchor="_Toc92381375" w:history="1">
        <w:r w:rsidRPr="00695AF5">
          <w:rPr>
            <w:rStyle w:val="Hypertextovodkaz"/>
            <w:noProof/>
          </w:rPr>
          <w:t>1</w:t>
        </w:r>
        <w:r w:rsidRPr="00A51243">
          <w:rPr>
            <w:rFonts w:ascii="Calibri" w:hAnsi="Calibri"/>
            <w:noProof/>
            <w:sz w:val="22"/>
            <w:szCs w:val="22"/>
          </w:rPr>
          <w:tab/>
        </w:r>
        <w:r w:rsidRPr="00695AF5">
          <w:rPr>
            <w:rStyle w:val="Hypertextovodkaz"/>
            <w:noProof/>
          </w:rPr>
          <w:t>Předmluva</w:t>
        </w:r>
        <w:r>
          <w:rPr>
            <w:noProof/>
            <w:webHidden/>
          </w:rPr>
          <w:tab/>
        </w:r>
        <w:r>
          <w:rPr>
            <w:noProof/>
            <w:webHidden/>
          </w:rPr>
          <w:fldChar w:fldCharType="begin"/>
        </w:r>
        <w:r>
          <w:rPr>
            <w:noProof/>
            <w:webHidden/>
          </w:rPr>
          <w:instrText xml:space="preserve"> PAGEREF _Toc92381375 \h </w:instrText>
        </w:r>
        <w:r>
          <w:rPr>
            <w:noProof/>
            <w:webHidden/>
          </w:rPr>
        </w:r>
        <w:r>
          <w:rPr>
            <w:noProof/>
            <w:webHidden/>
          </w:rPr>
          <w:fldChar w:fldCharType="separate"/>
        </w:r>
        <w:r w:rsidR="00155A64">
          <w:rPr>
            <w:noProof/>
            <w:webHidden/>
          </w:rPr>
          <w:t>4</w:t>
        </w:r>
        <w:r>
          <w:rPr>
            <w:noProof/>
            <w:webHidden/>
          </w:rPr>
          <w:fldChar w:fldCharType="end"/>
        </w:r>
      </w:hyperlink>
    </w:p>
    <w:p w14:paraId="20B5F3F5" w14:textId="77777777" w:rsidR="006A3801" w:rsidRPr="00A51243" w:rsidRDefault="006A3801">
      <w:pPr>
        <w:pStyle w:val="Obsah1"/>
        <w:tabs>
          <w:tab w:val="left" w:pos="400"/>
        </w:tabs>
        <w:rPr>
          <w:rFonts w:ascii="Calibri" w:hAnsi="Calibri"/>
          <w:noProof/>
          <w:sz w:val="22"/>
          <w:szCs w:val="22"/>
        </w:rPr>
      </w:pPr>
      <w:hyperlink w:anchor="_Toc92381376" w:history="1">
        <w:r w:rsidRPr="00695AF5">
          <w:rPr>
            <w:rStyle w:val="Hypertextovodkaz"/>
            <w:noProof/>
          </w:rPr>
          <w:t>2</w:t>
        </w:r>
        <w:r w:rsidRPr="00A51243">
          <w:rPr>
            <w:rFonts w:ascii="Calibri" w:hAnsi="Calibri"/>
            <w:noProof/>
            <w:sz w:val="22"/>
            <w:szCs w:val="22"/>
          </w:rPr>
          <w:tab/>
        </w:r>
        <w:r w:rsidRPr="00695AF5">
          <w:rPr>
            <w:rStyle w:val="Hypertextovodkaz"/>
            <w:rFonts w:cs="Arial"/>
            <w:noProof/>
          </w:rPr>
          <w:t>Požadavky na hardware a software, instalace</w:t>
        </w:r>
        <w:r>
          <w:rPr>
            <w:noProof/>
            <w:webHidden/>
          </w:rPr>
          <w:tab/>
        </w:r>
        <w:r>
          <w:rPr>
            <w:noProof/>
            <w:webHidden/>
          </w:rPr>
          <w:fldChar w:fldCharType="begin"/>
        </w:r>
        <w:r>
          <w:rPr>
            <w:noProof/>
            <w:webHidden/>
          </w:rPr>
          <w:instrText xml:space="preserve"> PAGEREF _Toc92381376 \h </w:instrText>
        </w:r>
        <w:r>
          <w:rPr>
            <w:noProof/>
            <w:webHidden/>
          </w:rPr>
        </w:r>
        <w:r>
          <w:rPr>
            <w:noProof/>
            <w:webHidden/>
          </w:rPr>
          <w:fldChar w:fldCharType="separate"/>
        </w:r>
        <w:r w:rsidR="00155A64">
          <w:rPr>
            <w:noProof/>
            <w:webHidden/>
          </w:rPr>
          <w:t>5</w:t>
        </w:r>
        <w:r>
          <w:rPr>
            <w:noProof/>
            <w:webHidden/>
          </w:rPr>
          <w:fldChar w:fldCharType="end"/>
        </w:r>
      </w:hyperlink>
    </w:p>
    <w:p w14:paraId="7F5CC1A9" w14:textId="77777777" w:rsidR="006A3801" w:rsidRPr="00A51243" w:rsidRDefault="006A3801">
      <w:pPr>
        <w:pStyle w:val="Obsah1"/>
        <w:tabs>
          <w:tab w:val="left" w:pos="400"/>
        </w:tabs>
        <w:rPr>
          <w:rFonts w:ascii="Calibri" w:hAnsi="Calibri"/>
          <w:noProof/>
          <w:sz w:val="22"/>
          <w:szCs w:val="22"/>
        </w:rPr>
      </w:pPr>
      <w:hyperlink w:anchor="_Toc92381377" w:history="1">
        <w:r w:rsidRPr="00695AF5">
          <w:rPr>
            <w:rStyle w:val="Hypertextovodkaz"/>
            <w:noProof/>
          </w:rPr>
          <w:t>3</w:t>
        </w:r>
        <w:r w:rsidRPr="00A51243">
          <w:rPr>
            <w:rFonts w:ascii="Calibri" w:hAnsi="Calibri"/>
            <w:noProof/>
            <w:sz w:val="22"/>
            <w:szCs w:val="22"/>
          </w:rPr>
          <w:tab/>
        </w:r>
        <w:r w:rsidRPr="00695AF5">
          <w:rPr>
            <w:rStyle w:val="Hypertextovodkaz"/>
            <w:rFonts w:cs="Arial"/>
            <w:noProof/>
          </w:rPr>
          <w:t>Úvodní popis programu</w:t>
        </w:r>
        <w:r>
          <w:rPr>
            <w:noProof/>
            <w:webHidden/>
          </w:rPr>
          <w:tab/>
        </w:r>
        <w:r>
          <w:rPr>
            <w:noProof/>
            <w:webHidden/>
          </w:rPr>
          <w:fldChar w:fldCharType="begin"/>
        </w:r>
        <w:r>
          <w:rPr>
            <w:noProof/>
            <w:webHidden/>
          </w:rPr>
          <w:instrText xml:space="preserve"> PAGEREF _Toc92381377 \h </w:instrText>
        </w:r>
        <w:r>
          <w:rPr>
            <w:noProof/>
            <w:webHidden/>
          </w:rPr>
        </w:r>
        <w:r>
          <w:rPr>
            <w:noProof/>
            <w:webHidden/>
          </w:rPr>
          <w:fldChar w:fldCharType="separate"/>
        </w:r>
        <w:r w:rsidR="00155A64">
          <w:rPr>
            <w:noProof/>
            <w:webHidden/>
          </w:rPr>
          <w:t>6</w:t>
        </w:r>
        <w:r>
          <w:rPr>
            <w:noProof/>
            <w:webHidden/>
          </w:rPr>
          <w:fldChar w:fldCharType="end"/>
        </w:r>
      </w:hyperlink>
    </w:p>
    <w:p w14:paraId="247E716C" w14:textId="77777777" w:rsidR="006A3801" w:rsidRPr="00A51243" w:rsidRDefault="006A3801">
      <w:pPr>
        <w:pStyle w:val="Obsah1"/>
        <w:tabs>
          <w:tab w:val="left" w:pos="400"/>
        </w:tabs>
        <w:rPr>
          <w:rFonts w:ascii="Calibri" w:hAnsi="Calibri"/>
          <w:noProof/>
          <w:sz w:val="22"/>
          <w:szCs w:val="22"/>
        </w:rPr>
      </w:pPr>
      <w:hyperlink w:anchor="_Toc92381378" w:history="1">
        <w:r w:rsidRPr="00695AF5">
          <w:rPr>
            <w:rStyle w:val="Hypertextovodkaz"/>
            <w:noProof/>
          </w:rPr>
          <w:t>4</w:t>
        </w:r>
        <w:r w:rsidRPr="00A51243">
          <w:rPr>
            <w:rFonts w:ascii="Calibri" w:hAnsi="Calibri"/>
            <w:noProof/>
            <w:sz w:val="22"/>
            <w:szCs w:val="22"/>
          </w:rPr>
          <w:tab/>
        </w:r>
        <w:r w:rsidRPr="00695AF5">
          <w:rPr>
            <w:rStyle w:val="Hypertextovodkaz"/>
            <w:noProof/>
          </w:rPr>
          <w:t>Postup práce s programem</w:t>
        </w:r>
        <w:r>
          <w:rPr>
            <w:noProof/>
            <w:webHidden/>
          </w:rPr>
          <w:tab/>
        </w:r>
        <w:r>
          <w:rPr>
            <w:noProof/>
            <w:webHidden/>
          </w:rPr>
          <w:fldChar w:fldCharType="begin"/>
        </w:r>
        <w:r>
          <w:rPr>
            <w:noProof/>
            <w:webHidden/>
          </w:rPr>
          <w:instrText xml:space="preserve"> PAGEREF _Toc92381378 \h </w:instrText>
        </w:r>
        <w:r>
          <w:rPr>
            <w:noProof/>
            <w:webHidden/>
          </w:rPr>
        </w:r>
        <w:r>
          <w:rPr>
            <w:noProof/>
            <w:webHidden/>
          </w:rPr>
          <w:fldChar w:fldCharType="separate"/>
        </w:r>
        <w:r w:rsidR="00155A64">
          <w:rPr>
            <w:noProof/>
            <w:webHidden/>
          </w:rPr>
          <w:t>11</w:t>
        </w:r>
        <w:r>
          <w:rPr>
            <w:noProof/>
            <w:webHidden/>
          </w:rPr>
          <w:fldChar w:fldCharType="end"/>
        </w:r>
      </w:hyperlink>
    </w:p>
    <w:p w14:paraId="21D20DFC" w14:textId="77777777" w:rsidR="006A3801" w:rsidRPr="00A51243" w:rsidRDefault="006A3801">
      <w:pPr>
        <w:pStyle w:val="Obsah2"/>
        <w:tabs>
          <w:tab w:val="left" w:pos="800"/>
        </w:tabs>
        <w:rPr>
          <w:rFonts w:ascii="Calibri" w:hAnsi="Calibri"/>
          <w:i w:val="0"/>
          <w:noProof/>
          <w:sz w:val="22"/>
          <w:szCs w:val="22"/>
        </w:rPr>
      </w:pPr>
      <w:hyperlink w:anchor="_Toc92381379" w:history="1">
        <w:r w:rsidRPr="00695AF5">
          <w:rPr>
            <w:rStyle w:val="Hypertextovodkaz"/>
            <w:noProof/>
          </w:rPr>
          <w:t>4.1</w:t>
        </w:r>
        <w:r w:rsidRPr="00A51243">
          <w:rPr>
            <w:rFonts w:ascii="Calibri" w:hAnsi="Calibri"/>
            <w:i w:val="0"/>
            <w:noProof/>
            <w:sz w:val="22"/>
            <w:szCs w:val="22"/>
          </w:rPr>
          <w:tab/>
        </w:r>
        <w:r w:rsidRPr="00695AF5">
          <w:rPr>
            <w:rStyle w:val="Hypertextovodkaz"/>
            <w:noProof/>
          </w:rPr>
          <w:t>Zadání údajů příjemců vodného a stočného a provozovatelů</w:t>
        </w:r>
        <w:r>
          <w:rPr>
            <w:noProof/>
            <w:webHidden/>
          </w:rPr>
          <w:tab/>
        </w:r>
        <w:r>
          <w:rPr>
            <w:noProof/>
            <w:webHidden/>
          </w:rPr>
          <w:fldChar w:fldCharType="begin"/>
        </w:r>
        <w:r>
          <w:rPr>
            <w:noProof/>
            <w:webHidden/>
          </w:rPr>
          <w:instrText xml:space="preserve"> PAGEREF _Toc92381379 \h </w:instrText>
        </w:r>
        <w:r>
          <w:rPr>
            <w:noProof/>
            <w:webHidden/>
          </w:rPr>
        </w:r>
        <w:r>
          <w:rPr>
            <w:noProof/>
            <w:webHidden/>
          </w:rPr>
          <w:fldChar w:fldCharType="separate"/>
        </w:r>
        <w:r w:rsidR="00155A64">
          <w:rPr>
            <w:noProof/>
            <w:webHidden/>
          </w:rPr>
          <w:t>12</w:t>
        </w:r>
        <w:r>
          <w:rPr>
            <w:noProof/>
            <w:webHidden/>
          </w:rPr>
          <w:fldChar w:fldCharType="end"/>
        </w:r>
      </w:hyperlink>
    </w:p>
    <w:p w14:paraId="126F368B" w14:textId="77777777" w:rsidR="006A3801" w:rsidRPr="00A51243" w:rsidRDefault="006A3801">
      <w:pPr>
        <w:pStyle w:val="Obsah2"/>
        <w:tabs>
          <w:tab w:val="left" w:pos="800"/>
        </w:tabs>
        <w:rPr>
          <w:rFonts w:ascii="Calibri" w:hAnsi="Calibri"/>
          <w:i w:val="0"/>
          <w:noProof/>
          <w:sz w:val="22"/>
          <w:szCs w:val="22"/>
        </w:rPr>
      </w:pPr>
      <w:hyperlink w:anchor="_Toc92381380" w:history="1">
        <w:r w:rsidRPr="00695AF5">
          <w:rPr>
            <w:rStyle w:val="Hypertextovodkaz"/>
            <w:noProof/>
          </w:rPr>
          <w:t>4.2</w:t>
        </w:r>
        <w:r w:rsidRPr="00A51243">
          <w:rPr>
            <w:rFonts w:ascii="Calibri" w:hAnsi="Calibri"/>
            <w:i w:val="0"/>
            <w:noProof/>
            <w:sz w:val="22"/>
            <w:szCs w:val="22"/>
          </w:rPr>
          <w:tab/>
        </w:r>
        <w:r w:rsidRPr="00695AF5">
          <w:rPr>
            <w:rStyle w:val="Hypertextovodkaz"/>
            <w:noProof/>
          </w:rPr>
          <w:t>Zadání a oprava vlastníků</w:t>
        </w:r>
        <w:r>
          <w:rPr>
            <w:noProof/>
            <w:webHidden/>
          </w:rPr>
          <w:tab/>
        </w:r>
        <w:r>
          <w:rPr>
            <w:noProof/>
            <w:webHidden/>
          </w:rPr>
          <w:fldChar w:fldCharType="begin"/>
        </w:r>
        <w:r>
          <w:rPr>
            <w:noProof/>
            <w:webHidden/>
          </w:rPr>
          <w:instrText xml:space="preserve"> PAGEREF _Toc92381380 \h </w:instrText>
        </w:r>
        <w:r>
          <w:rPr>
            <w:noProof/>
            <w:webHidden/>
          </w:rPr>
        </w:r>
        <w:r>
          <w:rPr>
            <w:noProof/>
            <w:webHidden/>
          </w:rPr>
          <w:fldChar w:fldCharType="separate"/>
        </w:r>
        <w:r w:rsidR="00155A64">
          <w:rPr>
            <w:noProof/>
            <w:webHidden/>
          </w:rPr>
          <w:t>15</w:t>
        </w:r>
        <w:r>
          <w:rPr>
            <w:noProof/>
            <w:webHidden/>
          </w:rPr>
          <w:fldChar w:fldCharType="end"/>
        </w:r>
      </w:hyperlink>
    </w:p>
    <w:p w14:paraId="4F8C3C99" w14:textId="77777777" w:rsidR="006A3801" w:rsidRPr="00A51243" w:rsidRDefault="006A3801">
      <w:pPr>
        <w:pStyle w:val="Obsah2"/>
        <w:tabs>
          <w:tab w:val="left" w:pos="800"/>
        </w:tabs>
        <w:rPr>
          <w:rFonts w:ascii="Calibri" w:hAnsi="Calibri"/>
          <w:i w:val="0"/>
          <w:noProof/>
          <w:sz w:val="22"/>
          <w:szCs w:val="22"/>
        </w:rPr>
      </w:pPr>
      <w:hyperlink w:anchor="_Toc92381381" w:history="1">
        <w:r w:rsidRPr="00695AF5">
          <w:rPr>
            <w:rStyle w:val="Hypertextovodkaz"/>
            <w:noProof/>
          </w:rPr>
          <w:t>4.3</w:t>
        </w:r>
        <w:r w:rsidRPr="00A51243">
          <w:rPr>
            <w:rFonts w:ascii="Calibri" w:hAnsi="Calibri"/>
            <w:i w:val="0"/>
            <w:noProof/>
            <w:sz w:val="22"/>
            <w:szCs w:val="22"/>
          </w:rPr>
          <w:tab/>
        </w:r>
        <w:r w:rsidRPr="00695AF5">
          <w:rPr>
            <w:rStyle w:val="Hypertextovodkaz"/>
            <w:noProof/>
          </w:rPr>
          <w:t>Zadání a opravy IČPE</w:t>
        </w:r>
        <w:r>
          <w:rPr>
            <w:noProof/>
            <w:webHidden/>
          </w:rPr>
          <w:tab/>
        </w:r>
        <w:r>
          <w:rPr>
            <w:noProof/>
            <w:webHidden/>
          </w:rPr>
          <w:fldChar w:fldCharType="begin"/>
        </w:r>
        <w:r>
          <w:rPr>
            <w:noProof/>
            <w:webHidden/>
          </w:rPr>
          <w:instrText xml:space="preserve"> PAGEREF _Toc92381381 \h </w:instrText>
        </w:r>
        <w:r>
          <w:rPr>
            <w:noProof/>
            <w:webHidden/>
          </w:rPr>
        </w:r>
        <w:r>
          <w:rPr>
            <w:noProof/>
            <w:webHidden/>
          </w:rPr>
          <w:fldChar w:fldCharType="separate"/>
        </w:r>
        <w:r w:rsidR="00155A64">
          <w:rPr>
            <w:noProof/>
            <w:webHidden/>
          </w:rPr>
          <w:t>17</w:t>
        </w:r>
        <w:r>
          <w:rPr>
            <w:noProof/>
            <w:webHidden/>
          </w:rPr>
          <w:fldChar w:fldCharType="end"/>
        </w:r>
      </w:hyperlink>
    </w:p>
    <w:p w14:paraId="51FDAC12" w14:textId="77777777" w:rsidR="006A3801" w:rsidRPr="00A51243" w:rsidRDefault="006A3801">
      <w:pPr>
        <w:pStyle w:val="Obsah2"/>
        <w:tabs>
          <w:tab w:val="left" w:pos="800"/>
        </w:tabs>
        <w:rPr>
          <w:rFonts w:ascii="Calibri" w:hAnsi="Calibri"/>
          <w:i w:val="0"/>
          <w:noProof/>
          <w:sz w:val="22"/>
          <w:szCs w:val="22"/>
        </w:rPr>
      </w:pPr>
      <w:hyperlink w:anchor="_Toc92381382" w:history="1">
        <w:r w:rsidRPr="00695AF5">
          <w:rPr>
            <w:rStyle w:val="Hypertextovodkaz"/>
            <w:noProof/>
          </w:rPr>
          <w:t>4.4</w:t>
        </w:r>
        <w:r w:rsidRPr="00A51243">
          <w:rPr>
            <w:rFonts w:ascii="Calibri" w:hAnsi="Calibri"/>
            <w:i w:val="0"/>
            <w:noProof/>
            <w:sz w:val="22"/>
            <w:szCs w:val="22"/>
          </w:rPr>
          <w:tab/>
        </w:r>
        <w:r w:rsidRPr="00695AF5">
          <w:rPr>
            <w:rStyle w:val="Hypertextovodkaz"/>
            <w:noProof/>
          </w:rPr>
          <w:t>Zadání a opravy zpracovatelů</w:t>
        </w:r>
        <w:r>
          <w:rPr>
            <w:noProof/>
            <w:webHidden/>
          </w:rPr>
          <w:tab/>
        </w:r>
        <w:r>
          <w:rPr>
            <w:noProof/>
            <w:webHidden/>
          </w:rPr>
          <w:fldChar w:fldCharType="begin"/>
        </w:r>
        <w:r>
          <w:rPr>
            <w:noProof/>
            <w:webHidden/>
          </w:rPr>
          <w:instrText xml:space="preserve"> PAGEREF _Toc92381382 \h </w:instrText>
        </w:r>
        <w:r>
          <w:rPr>
            <w:noProof/>
            <w:webHidden/>
          </w:rPr>
        </w:r>
        <w:r>
          <w:rPr>
            <w:noProof/>
            <w:webHidden/>
          </w:rPr>
          <w:fldChar w:fldCharType="separate"/>
        </w:r>
        <w:r w:rsidR="00155A64">
          <w:rPr>
            <w:noProof/>
            <w:webHidden/>
          </w:rPr>
          <w:t>19</w:t>
        </w:r>
        <w:r>
          <w:rPr>
            <w:noProof/>
            <w:webHidden/>
          </w:rPr>
          <w:fldChar w:fldCharType="end"/>
        </w:r>
      </w:hyperlink>
    </w:p>
    <w:p w14:paraId="0BBF1D5D" w14:textId="77777777" w:rsidR="006A3801" w:rsidRPr="00A51243" w:rsidRDefault="006A3801">
      <w:pPr>
        <w:pStyle w:val="Obsah2"/>
        <w:tabs>
          <w:tab w:val="left" w:pos="800"/>
        </w:tabs>
        <w:rPr>
          <w:rFonts w:ascii="Calibri" w:hAnsi="Calibri"/>
          <w:i w:val="0"/>
          <w:noProof/>
          <w:sz w:val="22"/>
          <w:szCs w:val="22"/>
        </w:rPr>
      </w:pPr>
      <w:hyperlink w:anchor="_Toc92381383" w:history="1">
        <w:r w:rsidRPr="00695AF5">
          <w:rPr>
            <w:rStyle w:val="Hypertextovodkaz"/>
            <w:noProof/>
          </w:rPr>
          <w:t>4.5</w:t>
        </w:r>
        <w:r w:rsidRPr="00A51243">
          <w:rPr>
            <w:rFonts w:ascii="Calibri" w:hAnsi="Calibri"/>
            <w:i w:val="0"/>
            <w:noProof/>
            <w:sz w:val="22"/>
            <w:szCs w:val="22"/>
          </w:rPr>
          <w:tab/>
        </w:r>
        <w:r w:rsidRPr="00695AF5">
          <w:rPr>
            <w:rStyle w:val="Hypertextovodkaz"/>
            <w:noProof/>
          </w:rPr>
          <w:t>Zadání porovnání</w:t>
        </w:r>
        <w:r>
          <w:rPr>
            <w:noProof/>
            <w:webHidden/>
          </w:rPr>
          <w:tab/>
        </w:r>
        <w:r>
          <w:rPr>
            <w:noProof/>
            <w:webHidden/>
          </w:rPr>
          <w:fldChar w:fldCharType="begin"/>
        </w:r>
        <w:r>
          <w:rPr>
            <w:noProof/>
            <w:webHidden/>
          </w:rPr>
          <w:instrText xml:space="preserve"> PAGEREF _Toc92381383 \h </w:instrText>
        </w:r>
        <w:r>
          <w:rPr>
            <w:noProof/>
            <w:webHidden/>
          </w:rPr>
        </w:r>
        <w:r>
          <w:rPr>
            <w:noProof/>
            <w:webHidden/>
          </w:rPr>
          <w:fldChar w:fldCharType="separate"/>
        </w:r>
        <w:r w:rsidR="00155A64">
          <w:rPr>
            <w:noProof/>
            <w:webHidden/>
          </w:rPr>
          <w:t>19</w:t>
        </w:r>
        <w:r>
          <w:rPr>
            <w:noProof/>
            <w:webHidden/>
          </w:rPr>
          <w:fldChar w:fldCharType="end"/>
        </w:r>
      </w:hyperlink>
    </w:p>
    <w:p w14:paraId="3DD61EB3" w14:textId="77777777" w:rsidR="006A3801" w:rsidRPr="00A51243" w:rsidRDefault="006A3801">
      <w:pPr>
        <w:pStyle w:val="Obsah2"/>
        <w:tabs>
          <w:tab w:val="left" w:pos="800"/>
        </w:tabs>
        <w:rPr>
          <w:rFonts w:ascii="Calibri" w:hAnsi="Calibri"/>
          <w:i w:val="0"/>
          <w:noProof/>
          <w:sz w:val="22"/>
          <w:szCs w:val="22"/>
        </w:rPr>
      </w:pPr>
      <w:hyperlink w:anchor="_Toc92381384" w:history="1">
        <w:r w:rsidRPr="00695AF5">
          <w:rPr>
            <w:rStyle w:val="Hypertextovodkaz"/>
            <w:noProof/>
          </w:rPr>
          <w:t>4.6</w:t>
        </w:r>
        <w:r w:rsidRPr="00A51243">
          <w:rPr>
            <w:rFonts w:ascii="Calibri" w:hAnsi="Calibri"/>
            <w:i w:val="0"/>
            <w:noProof/>
            <w:sz w:val="22"/>
            <w:szCs w:val="22"/>
          </w:rPr>
          <w:tab/>
        </w:r>
        <w:r w:rsidRPr="00695AF5">
          <w:rPr>
            <w:rStyle w:val="Hypertextovodkaz"/>
            <w:noProof/>
          </w:rPr>
          <w:t>Postup při vyplňování tab. č. 4 „Tvorba a čerpání prostředků na obnovu infrastrukturního majetku“ a tab. č. 5 „Členění nákladové položky 4.3. Nájem infrastrukturního majetku podle skutečnosti“</w:t>
        </w:r>
        <w:r>
          <w:rPr>
            <w:noProof/>
            <w:webHidden/>
          </w:rPr>
          <w:tab/>
        </w:r>
        <w:r>
          <w:rPr>
            <w:noProof/>
            <w:webHidden/>
          </w:rPr>
          <w:fldChar w:fldCharType="begin"/>
        </w:r>
        <w:r>
          <w:rPr>
            <w:noProof/>
            <w:webHidden/>
          </w:rPr>
          <w:instrText xml:space="preserve"> PAGEREF _Toc92381384 \h </w:instrText>
        </w:r>
        <w:r>
          <w:rPr>
            <w:noProof/>
            <w:webHidden/>
          </w:rPr>
        </w:r>
        <w:r>
          <w:rPr>
            <w:noProof/>
            <w:webHidden/>
          </w:rPr>
          <w:fldChar w:fldCharType="separate"/>
        </w:r>
        <w:r w:rsidR="00155A64">
          <w:rPr>
            <w:noProof/>
            <w:webHidden/>
          </w:rPr>
          <w:t>22</w:t>
        </w:r>
        <w:r>
          <w:rPr>
            <w:noProof/>
            <w:webHidden/>
          </w:rPr>
          <w:fldChar w:fldCharType="end"/>
        </w:r>
      </w:hyperlink>
    </w:p>
    <w:p w14:paraId="5A648F6B" w14:textId="77777777" w:rsidR="006A3801" w:rsidRPr="00A51243" w:rsidRDefault="006A3801">
      <w:pPr>
        <w:pStyle w:val="Obsah2"/>
        <w:tabs>
          <w:tab w:val="left" w:pos="800"/>
        </w:tabs>
        <w:rPr>
          <w:rFonts w:ascii="Calibri" w:hAnsi="Calibri"/>
          <w:i w:val="0"/>
          <w:noProof/>
          <w:sz w:val="22"/>
          <w:szCs w:val="22"/>
        </w:rPr>
      </w:pPr>
      <w:hyperlink w:anchor="_Toc92381385" w:history="1">
        <w:r w:rsidRPr="00695AF5">
          <w:rPr>
            <w:rStyle w:val="Hypertextovodkaz"/>
            <w:noProof/>
          </w:rPr>
          <w:t>4.7</w:t>
        </w:r>
        <w:r w:rsidRPr="00A51243">
          <w:rPr>
            <w:rFonts w:ascii="Calibri" w:hAnsi="Calibri"/>
            <w:i w:val="0"/>
            <w:noProof/>
            <w:sz w:val="22"/>
            <w:szCs w:val="22"/>
          </w:rPr>
          <w:tab/>
        </w:r>
        <w:r w:rsidRPr="00695AF5">
          <w:rPr>
            <w:rStyle w:val="Hypertextovodkaz"/>
            <w:noProof/>
          </w:rPr>
          <w:t>Odesl</w:t>
        </w:r>
        <w:r w:rsidRPr="00695AF5">
          <w:rPr>
            <w:rStyle w:val="Hypertextovodkaz"/>
            <w:noProof/>
            <w:lang w:val="en-US"/>
          </w:rPr>
          <w:t xml:space="preserve">ání souboru </w:t>
        </w:r>
        <w:r w:rsidRPr="00695AF5">
          <w:rPr>
            <w:rStyle w:val="Hypertextovodkaz"/>
            <w:noProof/>
          </w:rPr>
          <w:t>porovnání za kalendářní rok na MZe</w:t>
        </w:r>
        <w:r>
          <w:rPr>
            <w:noProof/>
            <w:webHidden/>
          </w:rPr>
          <w:tab/>
        </w:r>
        <w:r>
          <w:rPr>
            <w:noProof/>
            <w:webHidden/>
          </w:rPr>
          <w:fldChar w:fldCharType="begin"/>
        </w:r>
        <w:r>
          <w:rPr>
            <w:noProof/>
            <w:webHidden/>
          </w:rPr>
          <w:instrText xml:space="preserve"> PAGEREF _Toc92381385 \h </w:instrText>
        </w:r>
        <w:r>
          <w:rPr>
            <w:noProof/>
            <w:webHidden/>
          </w:rPr>
        </w:r>
        <w:r>
          <w:rPr>
            <w:noProof/>
            <w:webHidden/>
          </w:rPr>
          <w:fldChar w:fldCharType="separate"/>
        </w:r>
        <w:r w:rsidR="00155A64">
          <w:rPr>
            <w:noProof/>
            <w:webHidden/>
          </w:rPr>
          <w:t>25</w:t>
        </w:r>
        <w:r>
          <w:rPr>
            <w:noProof/>
            <w:webHidden/>
          </w:rPr>
          <w:fldChar w:fldCharType="end"/>
        </w:r>
      </w:hyperlink>
    </w:p>
    <w:p w14:paraId="5EDEE645" w14:textId="77777777" w:rsidR="006A3801" w:rsidRPr="00A51243" w:rsidRDefault="006A3801">
      <w:pPr>
        <w:pStyle w:val="Obsah2"/>
        <w:tabs>
          <w:tab w:val="left" w:pos="800"/>
        </w:tabs>
        <w:rPr>
          <w:rFonts w:ascii="Calibri" w:hAnsi="Calibri"/>
          <w:i w:val="0"/>
          <w:noProof/>
          <w:sz w:val="22"/>
          <w:szCs w:val="22"/>
        </w:rPr>
      </w:pPr>
      <w:hyperlink w:anchor="_Toc92381386" w:history="1">
        <w:r w:rsidRPr="00695AF5">
          <w:rPr>
            <w:rStyle w:val="Hypertextovodkaz"/>
            <w:noProof/>
          </w:rPr>
          <w:t>4.8</w:t>
        </w:r>
        <w:r w:rsidRPr="00A51243">
          <w:rPr>
            <w:rFonts w:ascii="Calibri" w:hAnsi="Calibri"/>
            <w:i w:val="0"/>
            <w:noProof/>
            <w:sz w:val="22"/>
            <w:szCs w:val="22"/>
          </w:rPr>
          <w:tab/>
        </w:r>
        <w:r w:rsidRPr="00695AF5">
          <w:rPr>
            <w:rStyle w:val="Hypertextovodkaz"/>
            <w:noProof/>
          </w:rPr>
          <w:t>Odesl</w:t>
        </w:r>
        <w:r w:rsidRPr="00695AF5">
          <w:rPr>
            <w:rStyle w:val="Hypertextovodkaz"/>
            <w:noProof/>
            <w:lang w:val="en-US"/>
          </w:rPr>
          <w:t xml:space="preserve">ání uloženého souboru ověření </w:t>
        </w:r>
        <w:r w:rsidRPr="00695AF5">
          <w:rPr>
            <w:rStyle w:val="Hypertextovodkaz"/>
            <w:noProof/>
          </w:rPr>
          <w:t>na MZe datovou schránkou</w:t>
        </w:r>
        <w:r>
          <w:rPr>
            <w:noProof/>
            <w:webHidden/>
          </w:rPr>
          <w:tab/>
        </w:r>
        <w:r>
          <w:rPr>
            <w:noProof/>
            <w:webHidden/>
          </w:rPr>
          <w:fldChar w:fldCharType="begin"/>
        </w:r>
        <w:r>
          <w:rPr>
            <w:noProof/>
            <w:webHidden/>
          </w:rPr>
          <w:instrText xml:space="preserve"> PAGEREF _Toc92381386 \h </w:instrText>
        </w:r>
        <w:r>
          <w:rPr>
            <w:noProof/>
            <w:webHidden/>
          </w:rPr>
        </w:r>
        <w:r>
          <w:rPr>
            <w:noProof/>
            <w:webHidden/>
          </w:rPr>
          <w:fldChar w:fldCharType="separate"/>
        </w:r>
        <w:r w:rsidR="00155A64">
          <w:rPr>
            <w:noProof/>
            <w:webHidden/>
          </w:rPr>
          <w:t>28</w:t>
        </w:r>
        <w:r>
          <w:rPr>
            <w:noProof/>
            <w:webHidden/>
          </w:rPr>
          <w:fldChar w:fldCharType="end"/>
        </w:r>
      </w:hyperlink>
    </w:p>
    <w:p w14:paraId="2834BC36" w14:textId="77777777" w:rsidR="006A3801" w:rsidRPr="00A51243" w:rsidRDefault="006A3801">
      <w:pPr>
        <w:pStyle w:val="Obsah2"/>
        <w:tabs>
          <w:tab w:val="left" w:pos="800"/>
        </w:tabs>
        <w:rPr>
          <w:rFonts w:ascii="Calibri" w:hAnsi="Calibri"/>
          <w:i w:val="0"/>
          <w:noProof/>
          <w:sz w:val="22"/>
          <w:szCs w:val="22"/>
        </w:rPr>
      </w:pPr>
      <w:hyperlink w:anchor="_Toc92381387" w:history="1">
        <w:r w:rsidRPr="00695AF5">
          <w:rPr>
            <w:rStyle w:val="Hypertextovodkaz"/>
            <w:noProof/>
          </w:rPr>
          <w:t>4.9</w:t>
        </w:r>
        <w:r w:rsidRPr="00A51243">
          <w:rPr>
            <w:rFonts w:ascii="Calibri" w:hAnsi="Calibri"/>
            <w:i w:val="0"/>
            <w:noProof/>
            <w:sz w:val="22"/>
            <w:szCs w:val="22"/>
          </w:rPr>
          <w:tab/>
        </w:r>
        <w:r w:rsidRPr="00695AF5">
          <w:rPr>
            <w:rStyle w:val="Hypertextovodkaz"/>
            <w:noProof/>
          </w:rPr>
          <w:t>Vytvoření kopie všech porovnání jednoho příjemce za kalendářní rok</w:t>
        </w:r>
        <w:r>
          <w:rPr>
            <w:noProof/>
            <w:webHidden/>
          </w:rPr>
          <w:tab/>
        </w:r>
        <w:r>
          <w:rPr>
            <w:noProof/>
            <w:webHidden/>
          </w:rPr>
          <w:fldChar w:fldCharType="begin"/>
        </w:r>
        <w:r>
          <w:rPr>
            <w:noProof/>
            <w:webHidden/>
          </w:rPr>
          <w:instrText xml:space="preserve"> PAGEREF _Toc92381387 \h </w:instrText>
        </w:r>
        <w:r>
          <w:rPr>
            <w:noProof/>
            <w:webHidden/>
          </w:rPr>
        </w:r>
        <w:r>
          <w:rPr>
            <w:noProof/>
            <w:webHidden/>
          </w:rPr>
          <w:fldChar w:fldCharType="separate"/>
        </w:r>
        <w:r w:rsidR="00155A64">
          <w:rPr>
            <w:noProof/>
            <w:webHidden/>
          </w:rPr>
          <w:t>30</w:t>
        </w:r>
        <w:r>
          <w:rPr>
            <w:noProof/>
            <w:webHidden/>
          </w:rPr>
          <w:fldChar w:fldCharType="end"/>
        </w:r>
      </w:hyperlink>
    </w:p>
    <w:p w14:paraId="0A25209D" w14:textId="77777777" w:rsidR="006A3801" w:rsidRPr="00A51243" w:rsidRDefault="006A3801">
      <w:pPr>
        <w:pStyle w:val="Obsah2"/>
        <w:tabs>
          <w:tab w:val="left" w:pos="800"/>
        </w:tabs>
        <w:rPr>
          <w:rFonts w:ascii="Calibri" w:hAnsi="Calibri"/>
          <w:i w:val="0"/>
          <w:noProof/>
          <w:sz w:val="22"/>
          <w:szCs w:val="22"/>
        </w:rPr>
      </w:pPr>
      <w:hyperlink w:anchor="_Toc92381388" w:history="1">
        <w:r w:rsidRPr="00695AF5">
          <w:rPr>
            <w:rStyle w:val="Hypertextovodkaz"/>
            <w:noProof/>
          </w:rPr>
          <w:t>4.10</w:t>
        </w:r>
        <w:r w:rsidRPr="00A51243">
          <w:rPr>
            <w:rFonts w:ascii="Calibri" w:hAnsi="Calibri"/>
            <w:i w:val="0"/>
            <w:noProof/>
            <w:sz w:val="22"/>
            <w:szCs w:val="22"/>
          </w:rPr>
          <w:tab/>
        </w:r>
        <w:r w:rsidRPr="00695AF5">
          <w:rPr>
            <w:rStyle w:val="Hypertextovodkaz"/>
            <w:noProof/>
          </w:rPr>
          <w:t>Načtení kopie všech porovnání jednoho příjemce za kalendářní rok</w:t>
        </w:r>
        <w:r>
          <w:rPr>
            <w:noProof/>
            <w:webHidden/>
          </w:rPr>
          <w:tab/>
        </w:r>
        <w:r>
          <w:rPr>
            <w:noProof/>
            <w:webHidden/>
          </w:rPr>
          <w:fldChar w:fldCharType="begin"/>
        </w:r>
        <w:r>
          <w:rPr>
            <w:noProof/>
            <w:webHidden/>
          </w:rPr>
          <w:instrText xml:space="preserve"> PAGEREF _Toc92381388 \h </w:instrText>
        </w:r>
        <w:r>
          <w:rPr>
            <w:noProof/>
            <w:webHidden/>
          </w:rPr>
        </w:r>
        <w:r>
          <w:rPr>
            <w:noProof/>
            <w:webHidden/>
          </w:rPr>
          <w:fldChar w:fldCharType="separate"/>
        </w:r>
        <w:r w:rsidR="00155A64">
          <w:rPr>
            <w:noProof/>
            <w:webHidden/>
          </w:rPr>
          <w:t>31</w:t>
        </w:r>
        <w:r>
          <w:rPr>
            <w:noProof/>
            <w:webHidden/>
          </w:rPr>
          <w:fldChar w:fldCharType="end"/>
        </w:r>
      </w:hyperlink>
    </w:p>
    <w:p w14:paraId="4D60D4F7" w14:textId="77777777" w:rsidR="006A3801" w:rsidRPr="00A51243" w:rsidRDefault="006A3801">
      <w:pPr>
        <w:pStyle w:val="Obsah2"/>
        <w:tabs>
          <w:tab w:val="left" w:pos="800"/>
        </w:tabs>
        <w:rPr>
          <w:rFonts w:ascii="Calibri" w:hAnsi="Calibri"/>
          <w:i w:val="0"/>
          <w:noProof/>
          <w:sz w:val="22"/>
          <w:szCs w:val="22"/>
        </w:rPr>
      </w:pPr>
      <w:hyperlink w:anchor="_Toc92381389" w:history="1">
        <w:r w:rsidRPr="00695AF5">
          <w:rPr>
            <w:rStyle w:val="Hypertextovodkaz"/>
            <w:noProof/>
          </w:rPr>
          <w:t>4.11</w:t>
        </w:r>
        <w:r w:rsidRPr="00A51243">
          <w:rPr>
            <w:rFonts w:ascii="Calibri" w:hAnsi="Calibri"/>
            <w:i w:val="0"/>
            <w:noProof/>
            <w:sz w:val="22"/>
            <w:szCs w:val="22"/>
          </w:rPr>
          <w:tab/>
        </w:r>
        <w:r w:rsidRPr="00695AF5">
          <w:rPr>
            <w:rStyle w:val="Hypertextovodkaz"/>
            <w:noProof/>
          </w:rPr>
          <w:t>Záloha celé databáze</w:t>
        </w:r>
        <w:r>
          <w:rPr>
            <w:noProof/>
            <w:webHidden/>
          </w:rPr>
          <w:tab/>
        </w:r>
        <w:r>
          <w:rPr>
            <w:noProof/>
            <w:webHidden/>
          </w:rPr>
          <w:fldChar w:fldCharType="begin"/>
        </w:r>
        <w:r>
          <w:rPr>
            <w:noProof/>
            <w:webHidden/>
          </w:rPr>
          <w:instrText xml:space="preserve"> PAGEREF _Toc92381389 \h </w:instrText>
        </w:r>
        <w:r>
          <w:rPr>
            <w:noProof/>
            <w:webHidden/>
          </w:rPr>
        </w:r>
        <w:r>
          <w:rPr>
            <w:noProof/>
            <w:webHidden/>
          </w:rPr>
          <w:fldChar w:fldCharType="separate"/>
        </w:r>
        <w:r w:rsidR="00155A64">
          <w:rPr>
            <w:noProof/>
            <w:webHidden/>
          </w:rPr>
          <w:t>31</w:t>
        </w:r>
        <w:r>
          <w:rPr>
            <w:noProof/>
            <w:webHidden/>
          </w:rPr>
          <w:fldChar w:fldCharType="end"/>
        </w:r>
      </w:hyperlink>
    </w:p>
    <w:p w14:paraId="16D6EED6" w14:textId="77777777" w:rsidR="006A3801" w:rsidRPr="00A51243" w:rsidRDefault="006A3801">
      <w:pPr>
        <w:pStyle w:val="Obsah2"/>
        <w:tabs>
          <w:tab w:val="left" w:pos="800"/>
        </w:tabs>
        <w:rPr>
          <w:rFonts w:ascii="Calibri" w:hAnsi="Calibri"/>
          <w:i w:val="0"/>
          <w:noProof/>
          <w:sz w:val="22"/>
          <w:szCs w:val="22"/>
        </w:rPr>
      </w:pPr>
      <w:hyperlink w:anchor="_Toc92381390" w:history="1">
        <w:r w:rsidRPr="00695AF5">
          <w:rPr>
            <w:rStyle w:val="Hypertextovodkaz"/>
            <w:noProof/>
          </w:rPr>
          <w:t>4.12</w:t>
        </w:r>
        <w:r w:rsidRPr="00A51243">
          <w:rPr>
            <w:rFonts w:ascii="Calibri" w:hAnsi="Calibri"/>
            <w:i w:val="0"/>
            <w:noProof/>
            <w:sz w:val="22"/>
            <w:szCs w:val="22"/>
          </w:rPr>
          <w:tab/>
        </w:r>
        <w:r w:rsidRPr="00695AF5">
          <w:rPr>
            <w:rStyle w:val="Hypertextovodkaz"/>
            <w:noProof/>
          </w:rPr>
          <w:t>Obnova celé databáze</w:t>
        </w:r>
        <w:r>
          <w:rPr>
            <w:noProof/>
            <w:webHidden/>
          </w:rPr>
          <w:tab/>
        </w:r>
        <w:r>
          <w:rPr>
            <w:noProof/>
            <w:webHidden/>
          </w:rPr>
          <w:fldChar w:fldCharType="begin"/>
        </w:r>
        <w:r>
          <w:rPr>
            <w:noProof/>
            <w:webHidden/>
          </w:rPr>
          <w:instrText xml:space="preserve"> PAGEREF _Toc92381390 \h </w:instrText>
        </w:r>
        <w:r>
          <w:rPr>
            <w:noProof/>
            <w:webHidden/>
          </w:rPr>
        </w:r>
        <w:r>
          <w:rPr>
            <w:noProof/>
            <w:webHidden/>
          </w:rPr>
          <w:fldChar w:fldCharType="separate"/>
        </w:r>
        <w:r w:rsidR="00155A64">
          <w:rPr>
            <w:noProof/>
            <w:webHidden/>
          </w:rPr>
          <w:t>32</w:t>
        </w:r>
        <w:r>
          <w:rPr>
            <w:noProof/>
            <w:webHidden/>
          </w:rPr>
          <w:fldChar w:fldCharType="end"/>
        </w:r>
      </w:hyperlink>
    </w:p>
    <w:p w14:paraId="4E9538D2" w14:textId="77777777" w:rsidR="006A3801" w:rsidRPr="00A51243" w:rsidRDefault="006A3801">
      <w:pPr>
        <w:pStyle w:val="Obsah2"/>
        <w:tabs>
          <w:tab w:val="left" w:pos="800"/>
        </w:tabs>
        <w:rPr>
          <w:rFonts w:ascii="Calibri" w:hAnsi="Calibri"/>
          <w:i w:val="0"/>
          <w:noProof/>
          <w:sz w:val="22"/>
          <w:szCs w:val="22"/>
        </w:rPr>
      </w:pPr>
      <w:hyperlink w:anchor="_Toc92381391" w:history="1">
        <w:r w:rsidRPr="00695AF5">
          <w:rPr>
            <w:rStyle w:val="Hypertextovodkaz"/>
            <w:noProof/>
          </w:rPr>
          <w:t>4.13</w:t>
        </w:r>
        <w:r w:rsidRPr="00A51243">
          <w:rPr>
            <w:rFonts w:ascii="Calibri" w:hAnsi="Calibri"/>
            <w:i w:val="0"/>
            <w:noProof/>
            <w:sz w:val="22"/>
            <w:szCs w:val="22"/>
          </w:rPr>
          <w:tab/>
        </w:r>
        <w:r w:rsidRPr="00695AF5">
          <w:rPr>
            <w:rStyle w:val="Hypertextovodkaz"/>
            <w:noProof/>
          </w:rPr>
          <w:t>Nastavení programu</w:t>
        </w:r>
        <w:r>
          <w:rPr>
            <w:noProof/>
            <w:webHidden/>
          </w:rPr>
          <w:tab/>
        </w:r>
        <w:r>
          <w:rPr>
            <w:noProof/>
            <w:webHidden/>
          </w:rPr>
          <w:fldChar w:fldCharType="begin"/>
        </w:r>
        <w:r>
          <w:rPr>
            <w:noProof/>
            <w:webHidden/>
          </w:rPr>
          <w:instrText xml:space="preserve"> PAGEREF _Toc92381391 \h </w:instrText>
        </w:r>
        <w:r>
          <w:rPr>
            <w:noProof/>
            <w:webHidden/>
          </w:rPr>
        </w:r>
        <w:r>
          <w:rPr>
            <w:noProof/>
            <w:webHidden/>
          </w:rPr>
          <w:fldChar w:fldCharType="separate"/>
        </w:r>
        <w:r w:rsidR="00155A64">
          <w:rPr>
            <w:noProof/>
            <w:webHidden/>
          </w:rPr>
          <w:t>32</w:t>
        </w:r>
        <w:r>
          <w:rPr>
            <w:noProof/>
            <w:webHidden/>
          </w:rPr>
          <w:fldChar w:fldCharType="end"/>
        </w:r>
      </w:hyperlink>
    </w:p>
    <w:p w14:paraId="4DB1A927" w14:textId="77777777" w:rsidR="006A3801" w:rsidRPr="00A51243" w:rsidRDefault="006A3801">
      <w:pPr>
        <w:pStyle w:val="Obsah1"/>
        <w:tabs>
          <w:tab w:val="left" w:pos="400"/>
        </w:tabs>
        <w:rPr>
          <w:rFonts w:ascii="Calibri" w:hAnsi="Calibri"/>
          <w:noProof/>
          <w:sz w:val="22"/>
          <w:szCs w:val="22"/>
        </w:rPr>
      </w:pPr>
      <w:hyperlink w:anchor="_Toc92381392" w:history="1">
        <w:r w:rsidRPr="00695AF5">
          <w:rPr>
            <w:rStyle w:val="Hypertextovodkaz"/>
            <w:noProof/>
          </w:rPr>
          <w:t>5</w:t>
        </w:r>
        <w:r w:rsidRPr="00A51243">
          <w:rPr>
            <w:rFonts w:ascii="Calibri" w:hAnsi="Calibri"/>
            <w:noProof/>
            <w:sz w:val="22"/>
            <w:szCs w:val="22"/>
          </w:rPr>
          <w:tab/>
        </w:r>
        <w:r w:rsidRPr="00695AF5">
          <w:rPr>
            <w:rStyle w:val="Hypertextovodkaz"/>
            <w:noProof/>
            <w:lang w:val="pt-BR"/>
          </w:rPr>
          <w:t>Popis funkcí menu, tlačítek a dialogových oken</w:t>
        </w:r>
        <w:r>
          <w:rPr>
            <w:noProof/>
            <w:webHidden/>
          </w:rPr>
          <w:tab/>
        </w:r>
        <w:r>
          <w:rPr>
            <w:noProof/>
            <w:webHidden/>
          </w:rPr>
          <w:fldChar w:fldCharType="begin"/>
        </w:r>
        <w:r>
          <w:rPr>
            <w:noProof/>
            <w:webHidden/>
          </w:rPr>
          <w:instrText xml:space="preserve"> PAGEREF _Toc92381392 \h </w:instrText>
        </w:r>
        <w:r>
          <w:rPr>
            <w:noProof/>
            <w:webHidden/>
          </w:rPr>
        </w:r>
        <w:r>
          <w:rPr>
            <w:noProof/>
            <w:webHidden/>
          </w:rPr>
          <w:fldChar w:fldCharType="separate"/>
        </w:r>
        <w:r w:rsidR="00155A64">
          <w:rPr>
            <w:noProof/>
            <w:webHidden/>
          </w:rPr>
          <w:t>33</w:t>
        </w:r>
        <w:r>
          <w:rPr>
            <w:noProof/>
            <w:webHidden/>
          </w:rPr>
          <w:fldChar w:fldCharType="end"/>
        </w:r>
      </w:hyperlink>
    </w:p>
    <w:p w14:paraId="33B32758" w14:textId="77777777" w:rsidR="006A3801" w:rsidRPr="00A51243" w:rsidRDefault="006A3801">
      <w:pPr>
        <w:pStyle w:val="Obsah2"/>
        <w:tabs>
          <w:tab w:val="left" w:pos="800"/>
        </w:tabs>
        <w:rPr>
          <w:rFonts w:ascii="Calibri" w:hAnsi="Calibri"/>
          <w:i w:val="0"/>
          <w:noProof/>
          <w:sz w:val="22"/>
          <w:szCs w:val="22"/>
        </w:rPr>
      </w:pPr>
      <w:hyperlink w:anchor="_Toc92381393" w:history="1">
        <w:r w:rsidRPr="00695AF5">
          <w:rPr>
            <w:rStyle w:val="Hypertextovodkaz"/>
            <w:noProof/>
          </w:rPr>
          <w:t>5.1</w:t>
        </w:r>
        <w:r w:rsidRPr="00A51243">
          <w:rPr>
            <w:rFonts w:ascii="Calibri" w:hAnsi="Calibri"/>
            <w:i w:val="0"/>
            <w:noProof/>
            <w:sz w:val="22"/>
            <w:szCs w:val="22"/>
          </w:rPr>
          <w:tab/>
        </w:r>
        <w:r w:rsidRPr="00695AF5">
          <w:rPr>
            <w:rStyle w:val="Hypertextovodkaz"/>
            <w:noProof/>
          </w:rPr>
          <w:t>Menu Obsluha</w:t>
        </w:r>
        <w:r>
          <w:rPr>
            <w:noProof/>
            <w:webHidden/>
          </w:rPr>
          <w:tab/>
        </w:r>
        <w:r>
          <w:rPr>
            <w:noProof/>
            <w:webHidden/>
          </w:rPr>
          <w:fldChar w:fldCharType="begin"/>
        </w:r>
        <w:r>
          <w:rPr>
            <w:noProof/>
            <w:webHidden/>
          </w:rPr>
          <w:instrText xml:space="preserve"> PAGEREF _Toc92381393 \h </w:instrText>
        </w:r>
        <w:r>
          <w:rPr>
            <w:noProof/>
            <w:webHidden/>
          </w:rPr>
        </w:r>
        <w:r>
          <w:rPr>
            <w:noProof/>
            <w:webHidden/>
          </w:rPr>
          <w:fldChar w:fldCharType="separate"/>
        </w:r>
        <w:r w:rsidR="00155A64">
          <w:rPr>
            <w:noProof/>
            <w:webHidden/>
          </w:rPr>
          <w:t>34</w:t>
        </w:r>
        <w:r>
          <w:rPr>
            <w:noProof/>
            <w:webHidden/>
          </w:rPr>
          <w:fldChar w:fldCharType="end"/>
        </w:r>
      </w:hyperlink>
    </w:p>
    <w:p w14:paraId="7AF91D34" w14:textId="77777777" w:rsidR="006A3801" w:rsidRPr="00A51243" w:rsidRDefault="006A3801">
      <w:pPr>
        <w:pStyle w:val="Obsah2"/>
        <w:tabs>
          <w:tab w:val="left" w:pos="800"/>
        </w:tabs>
        <w:rPr>
          <w:rFonts w:ascii="Calibri" w:hAnsi="Calibri"/>
          <w:i w:val="0"/>
          <w:noProof/>
          <w:sz w:val="22"/>
          <w:szCs w:val="22"/>
        </w:rPr>
      </w:pPr>
      <w:hyperlink w:anchor="_Toc92381394" w:history="1">
        <w:r w:rsidRPr="00695AF5">
          <w:rPr>
            <w:rStyle w:val="Hypertextovodkaz"/>
            <w:rFonts w:cs="Arial"/>
            <w:noProof/>
          </w:rPr>
          <w:t>5.2</w:t>
        </w:r>
        <w:r w:rsidRPr="00A51243">
          <w:rPr>
            <w:rFonts w:ascii="Calibri" w:hAnsi="Calibri"/>
            <w:i w:val="0"/>
            <w:noProof/>
            <w:sz w:val="22"/>
            <w:szCs w:val="22"/>
          </w:rPr>
          <w:tab/>
        </w:r>
        <w:r w:rsidRPr="00695AF5">
          <w:rPr>
            <w:rStyle w:val="Hypertextovodkaz"/>
            <w:noProof/>
          </w:rPr>
          <w:t>Menu Vstupy</w:t>
        </w:r>
        <w:r>
          <w:rPr>
            <w:noProof/>
            <w:webHidden/>
          </w:rPr>
          <w:tab/>
        </w:r>
        <w:r>
          <w:rPr>
            <w:noProof/>
            <w:webHidden/>
          </w:rPr>
          <w:fldChar w:fldCharType="begin"/>
        </w:r>
        <w:r>
          <w:rPr>
            <w:noProof/>
            <w:webHidden/>
          </w:rPr>
          <w:instrText xml:space="preserve"> PAGEREF _Toc92381394 \h </w:instrText>
        </w:r>
        <w:r>
          <w:rPr>
            <w:noProof/>
            <w:webHidden/>
          </w:rPr>
        </w:r>
        <w:r>
          <w:rPr>
            <w:noProof/>
            <w:webHidden/>
          </w:rPr>
          <w:fldChar w:fldCharType="separate"/>
        </w:r>
        <w:r w:rsidR="00155A64">
          <w:rPr>
            <w:noProof/>
            <w:webHidden/>
          </w:rPr>
          <w:t>36</w:t>
        </w:r>
        <w:r>
          <w:rPr>
            <w:noProof/>
            <w:webHidden/>
          </w:rPr>
          <w:fldChar w:fldCharType="end"/>
        </w:r>
      </w:hyperlink>
    </w:p>
    <w:p w14:paraId="41E2439C" w14:textId="77777777" w:rsidR="006A3801" w:rsidRPr="00A51243" w:rsidRDefault="006A3801">
      <w:pPr>
        <w:pStyle w:val="Obsah2"/>
        <w:tabs>
          <w:tab w:val="left" w:pos="800"/>
        </w:tabs>
        <w:rPr>
          <w:rFonts w:ascii="Calibri" w:hAnsi="Calibri"/>
          <w:i w:val="0"/>
          <w:noProof/>
          <w:sz w:val="22"/>
          <w:szCs w:val="22"/>
        </w:rPr>
      </w:pPr>
      <w:hyperlink w:anchor="_Toc92381395" w:history="1">
        <w:r w:rsidRPr="00695AF5">
          <w:rPr>
            <w:rStyle w:val="Hypertextovodkaz"/>
            <w:rFonts w:cs="Arial"/>
            <w:noProof/>
          </w:rPr>
          <w:t>5.3</w:t>
        </w:r>
        <w:r w:rsidRPr="00A51243">
          <w:rPr>
            <w:rFonts w:ascii="Calibri" w:hAnsi="Calibri"/>
            <w:i w:val="0"/>
            <w:noProof/>
            <w:sz w:val="22"/>
            <w:szCs w:val="22"/>
          </w:rPr>
          <w:tab/>
        </w:r>
        <w:r w:rsidRPr="00695AF5">
          <w:rPr>
            <w:rStyle w:val="Hypertextovodkaz"/>
            <w:rFonts w:cs="Arial"/>
            <w:noProof/>
          </w:rPr>
          <w:t>Menu Nástroje</w:t>
        </w:r>
        <w:r>
          <w:rPr>
            <w:noProof/>
            <w:webHidden/>
          </w:rPr>
          <w:tab/>
        </w:r>
        <w:r>
          <w:rPr>
            <w:noProof/>
            <w:webHidden/>
          </w:rPr>
          <w:fldChar w:fldCharType="begin"/>
        </w:r>
        <w:r>
          <w:rPr>
            <w:noProof/>
            <w:webHidden/>
          </w:rPr>
          <w:instrText xml:space="preserve"> PAGEREF _Toc92381395 \h </w:instrText>
        </w:r>
        <w:r>
          <w:rPr>
            <w:noProof/>
            <w:webHidden/>
          </w:rPr>
        </w:r>
        <w:r>
          <w:rPr>
            <w:noProof/>
            <w:webHidden/>
          </w:rPr>
          <w:fldChar w:fldCharType="separate"/>
        </w:r>
        <w:r w:rsidR="00155A64">
          <w:rPr>
            <w:noProof/>
            <w:webHidden/>
          </w:rPr>
          <w:t>39</w:t>
        </w:r>
        <w:r>
          <w:rPr>
            <w:noProof/>
            <w:webHidden/>
          </w:rPr>
          <w:fldChar w:fldCharType="end"/>
        </w:r>
      </w:hyperlink>
    </w:p>
    <w:p w14:paraId="20488AEB" w14:textId="77777777" w:rsidR="006A3801" w:rsidRPr="00A51243" w:rsidRDefault="006A3801">
      <w:pPr>
        <w:pStyle w:val="Obsah2"/>
        <w:tabs>
          <w:tab w:val="left" w:pos="800"/>
        </w:tabs>
        <w:rPr>
          <w:rFonts w:ascii="Calibri" w:hAnsi="Calibri"/>
          <w:i w:val="0"/>
          <w:noProof/>
          <w:sz w:val="22"/>
          <w:szCs w:val="22"/>
        </w:rPr>
      </w:pPr>
      <w:hyperlink w:anchor="_Toc92381396" w:history="1">
        <w:r w:rsidRPr="00695AF5">
          <w:rPr>
            <w:rStyle w:val="Hypertextovodkaz"/>
            <w:noProof/>
          </w:rPr>
          <w:t>5.4</w:t>
        </w:r>
        <w:r w:rsidRPr="00A51243">
          <w:rPr>
            <w:rFonts w:ascii="Calibri" w:hAnsi="Calibri"/>
            <w:i w:val="0"/>
            <w:noProof/>
            <w:sz w:val="22"/>
            <w:szCs w:val="22"/>
          </w:rPr>
          <w:tab/>
        </w:r>
        <w:r w:rsidRPr="00695AF5">
          <w:rPr>
            <w:rStyle w:val="Hypertextovodkaz"/>
            <w:noProof/>
          </w:rPr>
          <w:t>Menu Pohled</w:t>
        </w:r>
        <w:r>
          <w:rPr>
            <w:noProof/>
            <w:webHidden/>
          </w:rPr>
          <w:tab/>
        </w:r>
        <w:r>
          <w:rPr>
            <w:noProof/>
            <w:webHidden/>
          </w:rPr>
          <w:fldChar w:fldCharType="begin"/>
        </w:r>
        <w:r>
          <w:rPr>
            <w:noProof/>
            <w:webHidden/>
          </w:rPr>
          <w:instrText xml:space="preserve"> PAGEREF _Toc92381396 \h </w:instrText>
        </w:r>
        <w:r>
          <w:rPr>
            <w:noProof/>
            <w:webHidden/>
          </w:rPr>
        </w:r>
        <w:r>
          <w:rPr>
            <w:noProof/>
            <w:webHidden/>
          </w:rPr>
          <w:fldChar w:fldCharType="separate"/>
        </w:r>
        <w:r w:rsidR="00155A64">
          <w:rPr>
            <w:noProof/>
            <w:webHidden/>
          </w:rPr>
          <w:t>45</w:t>
        </w:r>
        <w:r>
          <w:rPr>
            <w:noProof/>
            <w:webHidden/>
          </w:rPr>
          <w:fldChar w:fldCharType="end"/>
        </w:r>
      </w:hyperlink>
    </w:p>
    <w:p w14:paraId="1A062BA5" w14:textId="77777777" w:rsidR="006A3801" w:rsidRPr="00A51243" w:rsidRDefault="006A3801">
      <w:pPr>
        <w:pStyle w:val="Obsah2"/>
        <w:tabs>
          <w:tab w:val="left" w:pos="800"/>
        </w:tabs>
        <w:rPr>
          <w:rFonts w:ascii="Calibri" w:hAnsi="Calibri"/>
          <w:i w:val="0"/>
          <w:noProof/>
          <w:sz w:val="22"/>
          <w:szCs w:val="22"/>
        </w:rPr>
      </w:pPr>
      <w:hyperlink w:anchor="_Toc92381397" w:history="1">
        <w:r w:rsidRPr="00695AF5">
          <w:rPr>
            <w:rStyle w:val="Hypertextovodkaz"/>
            <w:noProof/>
          </w:rPr>
          <w:t>5.5</w:t>
        </w:r>
        <w:r w:rsidRPr="00A51243">
          <w:rPr>
            <w:rFonts w:ascii="Calibri" w:hAnsi="Calibri"/>
            <w:i w:val="0"/>
            <w:noProof/>
            <w:sz w:val="22"/>
            <w:szCs w:val="22"/>
          </w:rPr>
          <w:tab/>
        </w:r>
        <w:r w:rsidRPr="00695AF5">
          <w:rPr>
            <w:rStyle w:val="Hypertextovodkaz"/>
            <w:noProof/>
          </w:rPr>
          <w:t>Menu Nápověda</w:t>
        </w:r>
        <w:r>
          <w:rPr>
            <w:noProof/>
            <w:webHidden/>
          </w:rPr>
          <w:tab/>
        </w:r>
        <w:r>
          <w:rPr>
            <w:noProof/>
            <w:webHidden/>
          </w:rPr>
          <w:fldChar w:fldCharType="begin"/>
        </w:r>
        <w:r>
          <w:rPr>
            <w:noProof/>
            <w:webHidden/>
          </w:rPr>
          <w:instrText xml:space="preserve"> PAGEREF _Toc92381397 \h </w:instrText>
        </w:r>
        <w:r>
          <w:rPr>
            <w:noProof/>
            <w:webHidden/>
          </w:rPr>
        </w:r>
        <w:r>
          <w:rPr>
            <w:noProof/>
            <w:webHidden/>
          </w:rPr>
          <w:fldChar w:fldCharType="separate"/>
        </w:r>
        <w:r w:rsidR="00155A64">
          <w:rPr>
            <w:noProof/>
            <w:webHidden/>
          </w:rPr>
          <w:t>46</w:t>
        </w:r>
        <w:r>
          <w:rPr>
            <w:noProof/>
            <w:webHidden/>
          </w:rPr>
          <w:fldChar w:fldCharType="end"/>
        </w:r>
      </w:hyperlink>
    </w:p>
    <w:p w14:paraId="79C51D59" w14:textId="77777777" w:rsidR="006A3801" w:rsidRPr="00A51243" w:rsidRDefault="006A3801">
      <w:pPr>
        <w:pStyle w:val="Obsah1"/>
        <w:tabs>
          <w:tab w:val="left" w:pos="400"/>
        </w:tabs>
        <w:rPr>
          <w:rFonts w:ascii="Calibri" w:hAnsi="Calibri"/>
          <w:noProof/>
          <w:sz w:val="22"/>
          <w:szCs w:val="22"/>
        </w:rPr>
      </w:pPr>
      <w:hyperlink w:anchor="_Toc92381398" w:history="1">
        <w:r w:rsidRPr="00695AF5">
          <w:rPr>
            <w:rStyle w:val="Hypertextovodkaz"/>
            <w:noProof/>
          </w:rPr>
          <w:t>6</w:t>
        </w:r>
        <w:r w:rsidRPr="00A51243">
          <w:rPr>
            <w:rFonts w:ascii="Calibri" w:hAnsi="Calibri"/>
            <w:noProof/>
            <w:sz w:val="22"/>
            <w:szCs w:val="22"/>
          </w:rPr>
          <w:tab/>
        </w:r>
        <w:r w:rsidRPr="00695AF5">
          <w:rPr>
            <w:rStyle w:val="Hypertextovodkaz"/>
            <w:noProof/>
            <w:lang w:val="pt-BR"/>
          </w:rPr>
          <w:t>C</w:t>
        </w:r>
        <w:r w:rsidRPr="00695AF5">
          <w:rPr>
            <w:rStyle w:val="Hypertextovodkaz"/>
            <w:noProof/>
          </w:rPr>
          <w:t>hybová hlášení</w:t>
        </w:r>
        <w:r>
          <w:rPr>
            <w:noProof/>
            <w:webHidden/>
          </w:rPr>
          <w:tab/>
        </w:r>
        <w:r>
          <w:rPr>
            <w:noProof/>
            <w:webHidden/>
          </w:rPr>
          <w:fldChar w:fldCharType="begin"/>
        </w:r>
        <w:r>
          <w:rPr>
            <w:noProof/>
            <w:webHidden/>
          </w:rPr>
          <w:instrText xml:space="preserve"> PAGEREF _Toc92381398 \h </w:instrText>
        </w:r>
        <w:r>
          <w:rPr>
            <w:noProof/>
            <w:webHidden/>
          </w:rPr>
        </w:r>
        <w:r>
          <w:rPr>
            <w:noProof/>
            <w:webHidden/>
          </w:rPr>
          <w:fldChar w:fldCharType="separate"/>
        </w:r>
        <w:r w:rsidR="00155A64">
          <w:rPr>
            <w:noProof/>
            <w:webHidden/>
          </w:rPr>
          <w:t>46</w:t>
        </w:r>
        <w:r>
          <w:rPr>
            <w:noProof/>
            <w:webHidden/>
          </w:rPr>
          <w:fldChar w:fldCharType="end"/>
        </w:r>
      </w:hyperlink>
    </w:p>
    <w:p w14:paraId="05FAA2AD" w14:textId="55597648" w:rsidR="004B3499" w:rsidRDefault="004B3499">
      <w:pPr>
        <w:pStyle w:val="Obsah1"/>
        <w:tabs>
          <w:tab w:val="clear" w:pos="9072"/>
          <w:tab w:val="right" w:leader="dot" w:pos="8505"/>
        </w:tabs>
        <w:rPr>
          <w:rFonts w:cs="Arial"/>
        </w:rPr>
      </w:pPr>
      <w:r>
        <w:rPr>
          <w:rFonts w:cs="Arial"/>
        </w:rPr>
        <w:fldChar w:fldCharType="end"/>
      </w:r>
    </w:p>
    <w:p w14:paraId="7B3F7CF1" w14:textId="77777777" w:rsidR="004B3499" w:rsidRDefault="004B3499">
      <w:pPr>
        <w:rPr>
          <w:rFonts w:cs="Arial"/>
        </w:rPr>
      </w:pPr>
    </w:p>
    <w:p w14:paraId="4DA92F4C" w14:textId="77777777" w:rsidR="006A4E81" w:rsidRDefault="006A4E81">
      <w:pPr>
        <w:rPr>
          <w:rFonts w:cs="Arial"/>
        </w:rPr>
      </w:pPr>
    </w:p>
    <w:p w14:paraId="6E88594A" w14:textId="77777777" w:rsidR="006A4E81" w:rsidRDefault="006A4E81">
      <w:pPr>
        <w:rPr>
          <w:rFonts w:cs="Arial"/>
        </w:rPr>
      </w:pPr>
    </w:p>
    <w:p w14:paraId="7FD64E2F" w14:textId="77777777" w:rsidR="006A4E81" w:rsidRDefault="006A4E81">
      <w:pPr>
        <w:rPr>
          <w:rFonts w:cs="Arial"/>
        </w:rPr>
      </w:pPr>
    </w:p>
    <w:p w14:paraId="5B826D44" w14:textId="77777777" w:rsidR="006A4E81" w:rsidRDefault="006A4E81">
      <w:pPr>
        <w:rPr>
          <w:rFonts w:cs="Arial"/>
        </w:rPr>
      </w:pPr>
    </w:p>
    <w:p w14:paraId="35A69DD9" w14:textId="77777777" w:rsidR="006A4E81" w:rsidRDefault="006A4E81">
      <w:pPr>
        <w:rPr>
          <w:rFonts w:cs="Arial"/>
        </w:rPr>
      </w:pPr>
    </w:p>
    <w:p w14:paraId="540266FF" w14:textId="77777777" w:rsidR="006A4E81" w:rsidRDefault="006A4E81">
      <w:pPr>
        <w:rPr>
          <w:rFonts w:cs="Arial"/>
        </w:rPr>
      </w:pPr>
    </w:p>
    <w:p w14:paraId="7B362451" w14:textId="77777777" w:rsidR="006A4E81" w:rsidRDefault="006A4E81">
      <w:pPr>
        <w:rPr>
          <w:rFonts w:cs="Arial"/>
        </w:rPr>
      </w:pPr>
    </w:p>
    <w:p w14:paraId="671C35E7" w14:textId="77777777" w:rsidR="006A4E81" w:rsidRDefault="006A4E81">
      <w:pPr>
        <w:rPr>
          <w:rFonts w:cs="Arial"/>
        </w:rPr>
      </w:pPr>
    </w:p>
    <w:p w14:paraId="404CD023" w14:textId="77777777" w:rsidR="006A4E81" w:rsidRDefault="006A4E81">
      <w:pPr>
        <w:rPr>
          <w:rFonts w:cs="Arial"/>
        </w:rPr>
      </w:pPr>
    </w:p>
    <w:p w14:paraId="5DD993CC" w14:textId="77777777" w:rsidR="006A4E81" w:rsidRDefault="006A4E81">
      <w:pPr>
        <w:rPr>
          <w:rFonts w:cs="Arial"/>
        </w:rPr>
      </w:pPr>
    </w:p>
    <w:p w14:paraId="7F07E514" w14:textId="77777777" w:rsidR="006A4E81" w:rsidRDefault="006A4E81">
      <w:pPr>
        <w:rPr>
          <w:rFonts w:cs="Arial"/>
        </w:rPr>
      </w:pPr>
    </w:p>
    <w:p w14:paraId="6CEC26A6" w14:textId="77777777" w:rsidR="006A4E81" w:rsidRDefault="006A4E81">
      <w:pPr>
        <w:rPr>
          <w:rFonts w:cs="Arial"/>
        </w:rPr>
      </w:pPr>
    </w:p>
    <w:p w14:paraId="3A93AE35" w14:textId="77777777" w:rsidR="006A4E81" w:rsidRDefault="006A4E81">
      <w:pPr>
        <w:rPr>
          <w:rFonts w:cs="Arial"/>
        </w:rPr>
      </w:pPr>
    </w:p>
    <w:p w14:paraId="4E8F037D" w14:textId="77777777" w:rsidR="006A4E81" w:rsidRDefault="006A4E81">
      <w:pPr>
        <w:rPr>
          <w:rFonts w:cs="Arial"/>
        </w:rPr>
      </w:pPr>
    </w:p>
    <w:p w14:paraId="5F85C340" w14:textId="77777777" w:rsidR="006A4E81" w:rsidRDefault="006A4E81">
      <w:pPr>
        <w:rPr>
          <w:rFonts w:cs="Arial"/>
        </w:rPr>
      </w:pPr>
    </w:p>
    <w:p w14:paraId="29A05D38" w14:textId="77777777" w:rsidR="006A4E81" w:rsidRDefault="006A4E81">
      <w:pPr>
        <w:rPr>
          <w:rFonts w:cs="Arial"/>
        </w:rPr>
      </w:pPr>
    </w:p>
    <w:p w14:paraId="08250790" w14:textId="77777777" w:rsidR="006A4E81" w:rsidRDefault="006A4E81">
      <w:pPr>
        <w:rPr>
          <w:rFonts w:cs="Arial"/>
        </w:rPr>
      </w:pPr>
    </w:p>
    <w:p w14:paraId="0F9FC71A" w14:textId="77777777" w:rsidR="006A4E81" w:rsidRDefault="006A4E81">
      <w:pPr>
        <w:rPr>
          <w:rFonts w:cs="Arial"/>
        </w:rPr>
      </w:pPr>
    </w:p>
    <w:p w14:paraId="7FA5F53A" w14:textId="77777777" w:rsidR="006A4E81" w:rsidRDefault="006A4E81">
      <w:pPr>
        <w:rPr>
          <w:rFonts w:cs="Arial"/>
        </w:rPr>
      </w:pPr>
    </w:p>
    <w:p w14:paraId="1CBDA889" w14:textId="77777777" w:rsidR="006A4E81" w:rsidRDefault="006A4E81">
      <w:pPr>
        <w:rPr>
          <w:rFonts w:cs="Arial"/>
        </w:rPr>
      </w:pPr>
    </w:p>
    <w:p w14:paraId="32F749FD" w14:textId="77777777" w:rsidR="006A4E81" w:rsidRDefault="006A4E81">
      <w:pPr>
        <w:rPr>
          <w:rFonts w:cs="Arial"/>
        </w:rPr>
      </w:pPr>
    </w:p>
    <w:p w14:paraId="53DE4DEB" w14:textId="77777777" w:rsidR="006A4E81" w:rsidRDefault="006A4E81">
      <w:pPr>
        <w:rPr>
          <w:rFonts w:cs="Arial"/>
        </w:rPr>
      </w:pPr>
    </w:p>
    <w:p w14:paraId="12601680" w14:textId="77777777" w:rsidR="006A4E81" w:rsidRDefault="006A4E81">
      <w:pPr>
        <w:rPr>
          <w:rFonts w:cs="Arial"/>
        </w:rPr>
      </w:pPr>
    </w:p>
    <w:p w14:paraId="0B4BF615" w14:textId="77777777" w:rsidR="006A4E81" w:rsidRDefault="006A4E81">
      <w:pPr>
        <w:rPr>
          <w:rFonts w:cs="Arial"/>
        </w:rPr>
      </w:pPr>
    </w:p>
    <w:p w14:paraId="7C2C4556" w14:textId="77777777" w:rsidR="006A4E81" w:rsidRDefault="006A4E81">
      <w:pPr>
        <w:rPr>
          <w:rFonts w:cs="Arial"/>
        </w:rPr>
      </w:pPr>
    </w:p>
    <w:p w14:paraId="496CFFE9" w14:textId="77777777" w:rsidR="006A4E81" w:rsidRDefault="006A4E81">
      <w:pPr>
        <w:rPr>
          <w:rFonts w:cs="Arial"/>
        </w:rPr>
      </w:pPr>
    </w:p>
    <w:p w14:paraId="75A2574C" w14:textId="77777777" w:rsidR="006A4E81" w:rsidRDefault="006A4E81">
      <w:pPr>
        <w:rPr>
          <w:rFonts w:cs="Arial"/>
        </w:rPr>
      </w:pPr>
    </w:p>
    <w:p w14:paraId="3993694F" w14:textId="77777777" w:rsidR="004B3499" w:rsidRDefault="004B3499">
      <w:pPr>
        <w:pStyle w:val="Nadpis1"/>
      </w:pPr>
      <w:bookmarkStart w:id="4" w:name="_Toc92381375"/>
      <w:r>
        <w:lastRenderedPageBreak/>
        <w:t>Předmluva</w:t>
      </w:r>
      <w:bookmarkEnd w:id="4"/>
    </w:p>
    <w:p w14:paraId="673BC0EE" w14:textId="77777777" w:rsidR="004B3499" w:rsidRPr="00B462AA" w:rsidRDefault="004B3499" w:rsidP="00B462AA">
      <w:pPr>
        <w:tabs>
          <w:tab w:val="left" w:pos="426"/>
        </w:tabs>
        <w:spacing w:line="360" w:lineRule="atLeast"/>
        <w:rPr>
          <w:rFonts w:cs="Arial"/>
          <w:sz w:val="18"/>
        </w:rPr>
      </w:pPr>
    </w:p>
    <w:p w14:paraId="7A65645E" w14:textId="77777777" w:rsidR="004B3499" w:rsidRPr="00B462AA" w:rsidRDefault="004B3499" w:rsidP="00B462AA">
      <w:pPr>
        <w:tabs>
          <w:tab w:val="left" w:pos="426"/>
        </w:tabs>
        <w:spacing w:line="360" w:lineRule="atLeast"/>
        <w:rPr>
          <w:rFonts w:cs="Arial"/>
          <w:sz w:val="18"/>
        </w:rPr>
      </w:pPr>
      <w:r w:rsidRPr="00B462AA">
        <w:rPr>
          <w:rFonts w:cs="Arial"/>
          <w:sz w:val="18"/>
        </w:rPr>
        <w:t>Vážení přátelé,</w:t>
      </w:r>
    </w:p>
    <w:p w14:paraId="1EC8584C" w14:textId="77777777" w:rsidR="004B3499" w:rsidRPr="00B462AA" w:rsidRDefault="004B3499" w:rsidP="00B462AA">
      <w:pPr>
        <w:tabs>
          <w:tab w:val="left" w:pos="426"/>
        </w:tabs>
        <w:spacing w:line="360" w:lineRule="atLeast"/>
        <w:rPr>
          <w:rFonts w:cs="Arial"/>
          <w:sz w:val="18"/>
        </w:rPr>
      </w:pPr>
    </w:p>
    <w:p w14:paraId="06F00FB0" w14:textId="77777777" w:rsidR="00A05AEC" w:rsidRDefault="004B3499">
      <w:pPr>
        <w:spacing w:line="360" w:lineRule="atLeast"/>
        <w:ind w:firstLine="426"/>
        <w:jc w:val="both"/>
        <w:rPr>
          <w:rFonts w:cs="Arial"/>
          <w:sz w:val="18"/>
        </w:rPr>
      </w:pPr>
      <w:r>
        <w:rPr>
          <w:rFonts w:cs="Arial"/>
          <w:sz w:val="18"/>
        </w:rPr>
        <w:t>program "</w:t>
      </w:r>
      <w:r w:rsidR="00DC0C8D">
        <w:rPr>
          <w:rFonts w:cs="Arial"/>
          <w:sz w:val="18"/>
        </w:rPr>
        <w:t>VS</w:t>
      </w:r>
      <w:r w:rsidR="00CF2248">
        <w:rPr>
          <w:rFonts w:cs="Arial"/>
          <w:sz w:val="18"/>
        </w:rPr>
        <w:t>VaK</w:t>
      </w:r>
      <w:r w:rsidR="00064F2E">
        <w:rPr>
          <w:rFonts w:cs="Arial"/>
          <w:sz w:val="18"/>
        </w:rPr>
        <w:t xml:space="preserve"> </w:t>
      </w:r>
      <w:r w:rsidR="001640AF">
        <w:rPr>
          <w:rFonts w:cs="Arial"/>
          <w:sz w:val="18"/>
        </w:rPr>
        <w:t xml:space="preserve">- </w:t>
      </w:r>
      <w:r w:rsidR="00DC0C8D">
        <w:rPr>
          <w:rFonts w:cs="Arial"/>
          <w:sz w:val="18"/>
        </w:rPr>
        <w:t>porovnání</w:t>
      </w:r>
      <w:r w:rsidR="001C16FE">
        <w:rPr>
          <w:rFonts w:cs="Arial"/>
          <w:sz w:val="18"/>
        </w:rPr>
        <w:t xml:space="preserve"> </w:t>
      </w:r>
      <w:r w:rsidR="00064F2E">
        <w:rPr>
          <w:rFonts w:cs="Arial"/>
          <w:sz w:val="18"/>
        </w:rPr>
        <w:t xml:space="preserve">všech </w:t>
      </w:r>
      <w:r w:rsidR="001C16FE">
        <w:rPr>
          <w:rFonts w:cs="Arial"/>
          <w:sz w:val="18"/>
        </w:rPr>
        <w:t>položek výpočtu ceny pro vodné a stočné</w:t>
      </w:r>
      <w:r w:rsidR="00DC0C8D">
        <w:rPr>
          <w:rFonts w:cs="Arial"/>
          <w:sz w:val="18"/>
        </w:rPr>
        <w:t xml:space="preserve"> za kalendářní rok s dosaženou skutečností</w:t>
      </w:r>
      <w:r>
        <w:rPr>
          <w:rFonts w:cs="Arial"/>
          <w:sz w:val="18"/>
        </w:rPr>
        <w:t xml:space="preserve">“, který se Vám dostává do rukou, </w:t>
      </w:r>
      <w:r w:rsidR="001C16FE">
        <w:rPr>
          <w:rFonts w:cs="Arial"/>
          <w:sz w:val="18"/>
        </w:rPr>
        <w:t xml:space="preserve">byl vytvořen </w:t>
      </w:r>
      <w:r w:rsidR="00A05AEC">
        <w:rPr>
          <w:rFonts w:cs="Arial"/>
          <w:sz w:val="18"/>
        </w:rPr>
        <w:t xml:space="preserve">v souladu se zněním </w:t>
      </w:r>
      <w:r w:rsidR="00CF2248">
        <w:rPr>
          <w:rFonts w:cs="Arial"/>
          <w:sz w:val="18"/>
        </w:rPr>
        <w:t xml:space="preserve">ustanovení § 35a </w:t>
      </w:r>
      <w:r w:rsidR="00A05AEC">
        <w:rPr>
          <w:rFonts w:cs="Arial"/>
          <w:sz w:val="18"/>
        </w:rPr>
        <w:t>vyhlášky č</w:t>
      </w:r>
      <w:r w:rsidR="00A9694E">
        <w:rPr>
          <w:rFonts w:cs="Arial"/>
          <w:sz w:val="18"/>
        </w:rPr>
        <w:t>. </w:t>
      </w:r>
      <w:r w:rsidR="00CF2248">
        <w:rPr>
          <w:rFonts w:cs="Arial"/>
          <w:sz w:val="18"/>
        </w:rPr>
        <w:t>428/</w:t>
      </w:r>
      <w:r w:rsidR="00A9694E">
        <w:rPr>
          <w:rFonts w:cs="Arial"/>
          <w:sz w:val="18"/>
        </w:rPr>
        <w:t>2001 </w:t>
      </w:r>
      <w:r w:rsidR="00CF2248">
        <w:rPr>
          <w:rFonts w:cs="Arial"/>
          <w:sz w:val="18"/>
        </w:rPr>
        <w:t>Sb., kterou se provádí zákon</w:t>
      </w:r>
      <w:r w:rsidR="00A05AEC">
        <w:rPr>
          <w:rFonts w:cs="Arial"/>
          <w:sz w:val="18"/>
        </w:rPr>
        <w:t xml:space="preserve"> č</w:t>
      </w:r>
      <w:r w:rsidR="00A9694E">
        <w:rPr>
          <w:rFonts w:cs="Arial"/>
          <w:sz w:val="18"/>
        </w:rPr>
        <w:t>. </w:t>
      </w:r>
      <w:r w:rsidR="00A05AEC">
        <w:rPr>
          <w:rFonts w:cs="Arial"/>
          <w:sz w:val="18"/>
        </w:rPr>
        <w:t>274/2001 Sb., o vodovodech a kanalizacích pro veřejnou potřebu, ve znění pozdějších předpisů. Povinnost</w:t>
      </w:r>
      <w:r w:rsidR="00CF2248">
        <w:rPr>
          <w:rFonts w:cs="Arial"/>
          <w:sz w:val="18"/>
        </w:rPr>
        <w:t>, která vlastníkům, popř. provozovatelům ukládá zasílat</w:t>
      </w:r>
      <w:r w:rsidR="00A05AEC">
        <w:rPr>
          <w:rFonts w:cs="Arial"/>
          <w:sz w:val="18"/>
        </w:rPr>
        <w:t xml:space="preserve"> každoročně</w:t>
      </w:r>
      <w:r w:rsidR="0052792F">
        <w:rPr>
          <w:rFonts w:cs="Arial"/>
          <w:sz w:val="18"/>
        </w:rPr>
        <w:t xml:space="preserve"> v termínu stanoveném vyhláškou</w:t>
      </w:r>
      <w:r w:rsidR="00CF2248">
        <w:rPr>
          <w:rFonts w:cs="Arial"/>
          <w:sz w:val="18"/>
        </w:rPr>
        <w:t xml:space="preserve"> </w:t>
      </w:r>
      <w:r w:rsidR="00250DDF">
        <w:rPr>
          <w:rFonts w:cs="Arial"/>
          <w:sz w:val="18"/>
        </w:rPr>
        <w:t>porovnání</w:t>
      </w:r>
      <w:r w:rsidR="00A05AEC">
        <w:rPr>
          <w:rFonts w:cs="Arial"/>
          <w:sz w:val="18"/>
        </w:rPr>
        <w:t xml:space="preserve"> všech položek výpočtu ceny podle cenových předpisů pro vodné </w:t>
      </w:r>
      <w:r w:rsidR="001C16FE">
        <w:rPr>
          <w:rFonts w:cs="Arial"/>
          <w:sz w:val="18"/>
        </w:rPr>
        <w:t>a</w:t>
      </w:r>
      <w:r w:rsidR="00A05AEC">
        <w:rPr>
          <w:rFonts w:cs="Arial"/>
          <w:sz w:val="18"/>
        </w:rPr>
        <w:t xml:space="preserve"> stočné na </w:t>
      </w:r>
      <w:proofErr w:type="spellStart"/>
      <w:r w:rsidR="000E1CEE">
        <w:rPr>
          <w:rFonts w:cs="Arial"/>
          <w:sz w:val="18"/>
        </w:rPr>
        <w:t>MZe</w:t>
      </w:r>
      <w:proofErr w:type="spellEnd"/>
      <w:r w:rsidR="00CF2248">
        <w:rPr>
          <w:rFonts w:cs="Arial"/>
          <w:sz w:val="18"/>
        </w:rPr>
        <w:t xml:space="preserve">, je dána </w:t>
      </w:r>
      <w:r w:rsidR="00A05AEC">
        <w:rPr>
          <w:rFonts w:cs="Arial"/>
          <w:sz w:val="18"/>
        </w:rPr>
        <w:t>ustanovení</w:t>
      </w:r>
      <w:r w:rsidR="00CF2248">
        <w:rPr>
          <w:rFonts w:cs="Arial"/>
          <w:sz w:val="18"/>
        </w:rPr>
        <w:t>m</w:t>
      </w:r>
      <w:r w:rsidR="00A05AEC">
        <w:rPr>
          <w:rFonts w:cs="Arial"/>
          <w:sz w:val="18"/>
        </w:rPr>
        <w:t xml:space="preserve"> § 36 odst. 5 zákona o vodovodech a kanalizacích.</w:t>
      </w:r>
      <w:r w:rsidR="001C16FE">
        <w:rPr>
          <w:rFonts w:cs="Arial"/>
          <w:sz w:val="18"/>
        </w:rPr>
        <w:t xml:space="preserve"> </w:t>
      </w:r>
    </w:p>
    <w:p w14:paraId="42968FA1" w14:textId="77777777" w:rsidR="004B3499" w:rsidRDefault="00A05AEC">
      <w:pPr>
        <w:spacing w:line="360" w:lineRule="atLeast"/>
        <w:ind w:firstLine="426"/>
        <w:jc w:val="both"/>
        <w:rPr>
          <w:rFonts w:cs="Arial"/>
          <w:sz w:val="18"/>
        </w:rPr>
      </w:pPr>
      <w:r>
        <w:rPr>
          <w:rFonts w:cs="Arial"/>
          <w:sz w:val="18"/>
        </w:rPr>
        <w:t>Program m</w:t>
      </w:r>
      <w:r w:rsidR="001C16FE">
        <w:rPr>
          <w:rFonts w:cs="Arial"/>
          <w:sz w:val="18"/>
        </w:rPr>
        <w:t xml:space="preserve">á usnadnit zadávání a evidenci celkového </w:t>
      </w:r>
      <w:r w:rsidR="00250DDF">
        <w:rPr>
          <w:rFonts w:cs="Arial"/>
          <w:sz w:val="18"/>
        </w:rPr>
        <w:t>porovnání</w:t>
      </w:r>
      <w:r w:rsidR="001C16FE">
        <w:rPr>
          <w:rFonts w:cs="Arial"/>
          <w:sz w:val="18"/>
        </w:rPr>
        <w:t xml:space="preserve"> všech položek výpočtu ceny podle cenových předpisů pro vodné a stočné. Umožňuje nejen jednoduše zadávat jednotlivé položky, ale současně automaticky počítá všechny odvozené </w:t>
      </w:r>
      <w:proofErr w:type="gramStart"/>
      <w:r w:rsidR="001C16FE">
        <w:rPr>
          <w:rFonts w:cs="Arial"/>
          <w:sz w:val="18"/>
        </w:rPr>
        <w:t>položky,  kontroluje</w:t>
      </w:r>
      <w:proofErr w:type="gramEnd"/>
      <w:r w:rsidR="001C16FE">
        <w:rPr>
          <w:rFonts w:cs="Arial"/>
          <w:sz w:val="18"/>
        </w:rPr>
        <w:t xml:space="preserve"> </w:t>
      </w:r>
      <w:r w:rsidR="00250DDF">
        <w:rPr>
          <w:rFonts w:cs="Arial"/>
          <w:sz w:val="18"/>
        </w:rPr>
        <w:t>porovnání</w:t>
      </w:r>
      <w:r w:rsidR="001C16FE">
        <w:rPr>
          <w:rFonts w:cs="Arial"/>
          <w:sz w:val="18"/>
        </w:rPr>
        <w:t xml:space="preserve">, </w:t>
      </w:r>
      <w:r w:rsidR="0083098D">
        <w:rPr>
          <w:rFonts w:cs="Arial"/>
          <w:sz w:val="18"/>
        </w:rPr>
        <w:t xml:space="preserve">umožňuje tisk </w:t>
      </w:r>
      <w:r w:rsidR="00250DDF">
        <w:rPr>
          <w:rFonts w:cs="Arial"/>
          <w:sz w:val="18"/>
        </w:rPr>
        <w:t>porovnání</w:t>
      </w:r>
      <w:r w:rsidR="0083098D">
        <w:rPr>
          <w:rFonts w:cs="Arial"/>
          <w:sz w:val="18"/>
        </w:rPr>
        <w:t xml:space="preserve"> a jeho export do Excelu. V neposlední řadě zjednodušuje i komunikaci s ministerstvem zemědělství, neboť umožňuje přímo z programu odeslat </w:t>
      </w:r>
      <w:r w:rsidR="00250DDF">
        <w:rPr>
          <w:rFonts w:cs="Arial"/>
          <w:sz w:val="18"/>
        </w:rPr>
        <w:t>porovnání</w:t>
      </w:r>
      <w:r w:rsidR="0083098D">
        <w:rPr>
          <w:rFonts w:cs="Arial"/>
          <w:sz w:val="18"/>
        </w:rPr>
        <w:t xml:space="preserve"> </w:t>
      </w:r>
      <w:r w:rsidR="00971858">
        <w:rPr>
          <w:rFonts w:cs="Arial"/>
          <w:sz w:val="18"/>
        </w:rPr>
        <w:t xml:space="preserve">přes webové rozhraní </w:t>
      </w:r>
      <w:r w:rsidR="0083098D">
        <w:rPr>
          <w:rFonts w:cs="Arial"/>
          <w:sz w:val="18"/>
        </w:rPr>
        <w:t>v elektronické formě</w:t>
      </w:r>
      <w:r w:rsidR="00971858">
        <w:rPr>
          <w:rFonts w:cs="Arial"/>
          <w:sz w:val="18"/>
        </w:rPr>
        <w:t xml:space="preserve"> včetně ověření odeslané přes datovou schránku </w:t>
      </w:r>
      <w:proofErr w:type="gramStart"/>
      <w:r w:rsidR="00971858">
        <w:rPr>
          <w:rFonts w:cs="Arial"/>
          <w:sz w:val="18"/>
        </w:rPr>
        <w:t>subjektu.</w:t>
      </w:r>
      <w:r w:rsidR="0083098D">
        <w:rPr>
          <w:rFonts w:cs="Arial"/>
          <w:sz w:val="18"/>
        </w:rPr>
        <w:t>.</w:t>
      </w:r>
      <w:proofErr w:type="gramEnd"/>
    </w:p>
    <w:p w14:paraId="2510F246" w14:textId="77777777" w:rsidR="004B3499" w:rsidRDefault="004B3499">
      <w:pPr>
        <w:spacing w:line="360" w:lineRule="atLeast"/>
        <w:ind w:firstLine="426"/>
        <w:jc w:val="both"/>
        <w:rPr>
          <w:rFonts w:cs="Arial"/>
          <w:sz w:val="18"/>
        </w:rPr>
      </w:pPr>
    </w:p>
    <w:p w14:paraId="162B38A8" w14:textId="77777777" w:rsidR="004B3499" w:rsidRDefault="004B3499">
      <w:pPr>
        <w:spacing w:line="360" w:lineRule="atLeast"/>
        <w:ind w:firstLine="426"/>
        <w:jc w:val="both"/>
        <w:rPr>
          <w:rFonts w:cs="Arial"/>
          <w:sz w:val="18"/>
        </w:rPr>
      </w:pPr>
      <w:r>
        <w:rPr>
          <w:rFonts w:cs="Arial"/>
          <w:sz w:val="18"/>
        </w:rPr>
        <w:t>Veškeré informace o program</w:t>
      </w:r>
      <w:r w:rsidR="0083098D">
        <w:rPr>
          <w:rFonts w:cs="Arial"/>
          <w:sz w:val="18"/>
        </w:rPr>
        <w:t>u</w:t>
      </w:r>
      <w:r>
        <w:rPr>
          <w:rFonts w:cs="Arial"/>
          <w:sz w:val="18"/>
        </w:rPr>
        <w:t xml:space="preserve"> (podpora uživatelům) zajišťuje </w:t>
      </w:r>
      <w:r w:rsidR="00751DB7">
        <w:rPr>
          <w:rFonts w:cs="Arial"/>
          <w:sz w:val="18"/>
        </w:rPr>
        <w:t>M</w:t>
      </w:r>
      <w:r w:rsidR="00A312BB">
        <w:rPr>
          <w:rFonts w:cs="Arial"/>
          <w:sz w:val="18"/>
        </w:rPr>
        <w:t>inisterstvo zemědělství ČR</w:t>
      </w:r>
      <w:r>
        <w:rPr>
          <w:rFonts w:cs="Arial"/>
          <w:sz w:val="18"/>
        </w:rPr>
        <w:t xml:space="preserve">. Základní údaje </w:t>
      </w:r>
      <w:r w:rsidR="00A9694E">
        <w:rPr>
          <w:rFonts w:cs="Arial"/>
          <w:sz w:val="18"/>
        </w:rPr>
        <w:t>o </w:t>
      </w:r>
      <w:r>
        <w:rPr>
          <w:rFonts w:cs="Arial"/>
          <w:sz w:val="18"/>
        </w:rPr>
        <w:t>program</w:t>
      </w:r>
      <w:r w:rsidR="00C137B7">
        <w:rPr>
          <w:rFonts w:cs="Arial"/>
          <w:sz w:val="18"/>
        </w:rPr>
        <w:t>u</w:t>
      </w:r>
      <w:r>
        <w:rPr>
          <w:rFonts w:cs="Arial"/>
          <w:sz w:val="18"/>
        </w:rPr>
        <w:t xml:space="preserve"> lze najít na webové stránce: </w:t>
      </w:r>
      <w:hyperlink r:id="rId9" w:history="1">
        <w:r w:rsidR="009C4900" w:rsidRPr="001E6CA5">
          <w:rPr>
            <w:rStyle w:val="Hypertextovodkaz"/>
            <w:rFonts w:cs="Arial"/>
            <w:sz w:val="18"/>
          </w:rPr>
          <w:t>www.eagri.cz</w:t>
        </w:r>
      </w:hyperlink>
      <w:r w:rsidR="00CF2248">
        <w:rPr>
          <w:rFonts w:cs="Arial"/>
          <w:sz w:val="18"/>
        </w:rPr>
        <w:t>, sekce Vodní hospodářství/ Státní správa ve VH/</w:t>
      </w:r>
      <w:r w:rsidR="0034172A">
        <w:rPr>
          <w:rFonts w:cs="Arial"/>
          <w:sz w:val="18"/>
        </w:rPr>
        <w:t>P</w:t>
      </w:r>
      <w:r w:rsidR="00250DDF">
        <w:rPr>
          <w:rFonts w:cs="Arial"/>
          <w:sz w:val="18"/>
        </w:rPr>
        <w:t>orovnání</w:t>
      </w:r>
      <w:r w:rsidR="00CF2248">
        <w:rPr>
          <w:rFonts w:cs="Arial"/>
          <w:sz w:val="18"/>
        </w:rPr>
        <w:t xml:space="preserve"> všech položek výpočtu ceny pro vodné a stočné.</w:t>
      </w:r>
      <w:r>
        <w:rPr>
          <w:rFonts w:cs="Arial"/>
          <w:sz w:val="18"/>
        </w:rPr>
        <w:t xml:space="preserve"> K zasílání dotazů a žádostí o informace lze využít e-mailové adresy: </w:t>
      </w:r>
      <w:hyperlink r:id="rId10" w:history="1">
        <w:r w:rsidR="00A9694E" w:rsidRPr="00ED4093">
          <w:rPr>
            <w:rStyle w:val="Hypertextovodkaz"/>
            <w:rFonts w:cs="Arial"/>
            <w:sz w:val="18"/>
          </w:rPr>
          <w:t>helpdesk@MZe.cz</w:t>
        </w:r>
      </w:hyperlink>
      <w:r w:rsidR="00A9694E">
        <w:rPr>
          <w:rFonts w:cs="Arial"/>
          <w:sz w:val="18"/>
        </w:rPr>
        <w:t xml:space="preserve"> </w:t>
      </w:r>
      <w:r>
        <w:rPr>
          <w:rFonts w:cs="Arial"/>
          <w:sz w:val="18"/>
        </w:rPr>
        <w:t xml:space="preserve">. Telefonické informace lze získat na telefonním čísle: </w:t>
      </w:r>
      <w:r w:rsidR="00CF2248">
        <w:rPr>
          <w:rFonts w:cs="Arial"/>
          <w:sz w:val="18"/>
        </w:rPr>
        <w:t>221 811 888</w:t>
      </w:r>
      <w:r>
        <w:rPr>
          <w:rFonts w:cs="Arial"/>
          <w:sz w:val="18"/>
        </w:rPr>
        <w:t>.</w:t>
      </w:r>
    </w:p>
    <w:p w14:paraId="1329349D" w14:textId="77777777" w:rsidR="004B3499" w:rsidRDefault="004B3499">
      <w:pPr>
        <w:spacing w:line="360" w:lineRule="atLeast"/>
        <w:ind w:firstLine="426"/>
        <w:jc w:val="both"/>
        <w:rPr>
          <w:rFonts w:cs="Arial"/>
          <w:sz w:val="18"/>
        </w:rPr>
      </w:pPr>
    </w:p>
    <w:p w14:paraId="2ED42BA0" w14:textId="77777777" w:rsidR="004B3499" w:rsidRDefault="004B3499">
      <w:pPr>
        <w:spacing w:line="360" w:lineRule="atLeast"/>
        <w:ind w:firstLine="426"/>
        <w:jc w:val="both"/>
        <w:rPr>
          <w:rFonts w:cs="Arial"/>
          <w:sz w:val="18"/>
        </w:rPr>
      </w:pPr>
      <w:r>
        <w:rPr>
          <w:rFonts w:cs="Arial"/>
          <w:sz w:val="18"/>
        </w:rPr>
        <w:t xml:space="preserve">Zpracovatelský tým Vám bude vděčný za jakékoliv náměty a připomínky, které mohou pomoci ke zlepšení nebo rozšíření </w:t>
      </w:r>
      <w:r w:rsidR="0083098D">
        <w:rPr>
          <w:rFonts w:cs="Arial"/>
          <w:sz w:val="18"/>
        </w:rPr>
        <w:t>programu</w:t>
      </w:r>
      <w:r>
        <w:rPr>
          <w:rFonts w:cs="Arial"/>
          <w:sz w:val="18"/>
        </w:rPr>
        <w:t>. Přejeme Vám příjemnou a efektivní práci</w:t>
      </w:r>
      <w:r w:rsidR="0083098D">
        <w:rPr>
          <w:rFonts w:cs="Arial"/>
          <w:sz w:val="18"/>
        </w:rPr>
        <w:t xml:space="preserve"> s naším</w:t>
      </w:r>
      <w:r>
        <w:rPr>
          <w:rFonts w:cs="Arial"/>
          <w:sz w:val="18"/>
        </w:rPr>
        <w:t xml:space="preserve"> program</w:t>
      </w:r>
      <w:r w:rsidR="0083098D">
        <w:rPr>
          <w:rFonts w:cs="Arial"/>
          <w:sz w:val="18"/>
        </w:rPr>
        <w:t>em</w:t>
      </w:r>
      <w:r>
        <w:rPr>
          <w:rFonts w:cs="Arial"/>
          <w:sz w:val="18"/>
        </w:rPr>
        <w:t>.</w:t>
      </w:r>
    </w:p>
    <w:p w14:paraId="1C9A62A2" w14:textId="77777777" w:rsidR="004B3499" w:rsidRDefault="004B3499">
      <w:pPr>
        <w:spacing w:line="360" w:lineRule="atLeast"/>
        <w:ind w:firstLine="426"/>
        <w:jc w:val="both"/>
        <w:rPr>
          <w:rFonts w:cs="Arial"/>
          <w:sz w:val="18"/>
        </w:rPr>
      </w:pPr>
    </w:p>
    <w:p w14:paraId="69C69B98" w14:textId="77777777" w:rsidR="004B3499" w:rsidRDefault="004B3499">
      <w:pPr>
        <w:pStyle w:val="Nadpis1"/>
        <w:spacing w:line="360" w:lineRule="atLeast"/>
        <w:rPr>
          <w:rFonts w:cs="Arial"/>
        </w:rPr>
      </w:pPr>
      <w:r>
        <w:rPr>
          <w:rFonts w:cs="Arial"/>
          <w:b w:val="0"/>
        </w:rPr>
        <w:br w:type="page"/>
      </w:r>
      <w:bookmarkStart w:id="5" w:name="_Toc92381376"/>
      <w:r>
        <w:rPr>
          <w:rFonts w:cs="Arial"/>
        </w:rPr>
        <w:lastRenderedPageBreak/>
        <w:t>Požadavky na hardware a software, instalace</w:t>
      </w:r>
      <w:bookmarkEnd w:id="5"/>
    </w:p>
    <w:p w14:paraId="034BFFA6" w14:textId="77777777" w:rsidR="004B3499" w:rsidRPr="00B462AA" w:rsidRDefault="004B3499" w:rsidP="00B462AA">
      <w:pPr>
        <w:tabs>
          <w:tab w:val="left" w:pos="426"/>
        </w:tabs>
        <w:spacing w:line="360" w:lineRule="atLeast"/>
        <w:rPr>
          <w:rFonts w:cs="Arial"/>
          <w:sz w:val="18"/>
        </w:rPr>
      </w:pPr>
    </w:p>
    <w:p w14:paraId="159B2639" w14:textId="4DB2633F" w:rsidR="004B3499" w:rsidRDefault="004B3499">
      <w:pPr>
        <w:spacing w:line="360" w:lineRule="atLeast"/>
        <w:ind w:firstLine="426"/>
        <w:jc w:val="both"/>
        <w:rPr>
          <w:rFonts w:cs="Arial"/>
          <w:sz w:val="18"/>
        </w:rPr>
      </w:pPr>
      <w:r>
        <w:rPr>
          <w:rFonts w:cs="Arial"/>
          <w:sz w:val="18"/>
        </w:rPr>
        <w:t xml:space="preserve">Program </w:t>
      </w:r>
      <w:r w:rsidR="00250E49">
        <w:rPr>
          <w:rFonts w:cs="Arial"/>
          <w:sz w:val="18"/>
        </w:rPr>
        <w:t>„</w:t>
      </w:r>
      <w:r w:rsidR="00DC0C8D">
        <w:rPr>
          <w:rFonts w:cs="Arial"/>
          <w:sz w:val="18"/>
        </w:rPr>
        <w:t xml:space="preserve">VSVaK - porovnání všech položek výpočtu cen pro vodné a stočné </w:t>
      </w:r>
      <w:r w:rsidR="00453D38">
        <w:rPr>
          <w:rFonts w:cs="Arial"/>
          <w:sz w:val="18"/>
        </w:rPr>
        <w:t xml:space="preserve">na rok a </w:t>
      </w:r>
      <w:r w:rsidR="00DC0C8D">
        <w:rPr>
          <w:rFonts w:cs="Arial"/>
          <w:sz w:val="18"/>
        </w:rPr>
        <w:t>dosažen</w:t>
      </w:r>
      <w:r w:rsidR="00453D38">
        <w:rPr>
          <w:rFonts w:cs="Arial"/>
          <w:sz w:val="18"/>
        </w:rPr>
        <w:t>é</w:t>
      </w:r>
      <w:r w:rsidR="00DC0C8D">
        <w:rPr>
          <w:rFonts w:cs="Arial"/>
          <w:sz w:val="18"/>
        </w:rPr>
        <w:t xml:space="preserve"> skutečnost</w:t>
      </w:r>
      <w:r w:rsidR="00453D38">
        <w:rPr>
          <w:rFonts w:cs="Arial"/>
          <w:sz w:val="18"/>
        </w:rPr>
        <w:t>i v témže roce</w:t>
      </w:r>
      <w:r w:rsidR="00250E49">
        <w:rPr>
          <w:rFonts w:cs="Arial"/>
          <w:sz w:val="18"/>
        </w:rPr>
        <w:t>“</w:t>
      </w:r>
      <w:r>
        <w:rPr>
          <w:rFonts w:cs="Arial"/>
        </w:rPr>
        <w:t xml:space="preserve"> </w:t>
      </w:r>
      <w:r w:rsidR="00D04EFE">
        <w:rPr>
          <w:rFonts w:cs="Arial"/>
          <w:sz w:val="18"/>
        </w:rPr>
        <w:t xml:space="preserve">byl vytvořen </w:t>
      </w:r>
      <w:r>
        <w:rPr>
          <w:rFonts w:cs="Arial"/>
          <w:sz w:val="18"/>
        </w:rPr>
        <w:t xml:space="preserve">pro uživatelské prostředí MS Windows </w:t>
      </w:r>
      <w:r w:rsidR="00DC0C8D">
        <w:rPr>
          <w:rFonts w:cs="Arial"/>
          <w:sz w:val="18"/>
        </w:rPr>
        <w:t>7</w:t>
      </w:r>
      <w:r>
        <w:rPr>
          <w:rFonts w:cs="Arial"/>
          <w:sz w:val="18"/>
        </w:rPr>
        <w:t xml:space="preserve"> a vyšší. Program </w:t>
      </w:r>
      <w:r w:rsidR="005339DD">
        <w:rPr>
          <w:rFonts w:cs="Arial"/>
          <w:sz w:val="18"/>
        </w:rPr>
        <w:t>používá knihovnu pro přístup do databází Microsoft Access, MFC knihovnu MFC verze 2010. P</w:t>
      </w:r>
      <w:r w:rsidR="007131E2">
        <w:rPr>
          <w:rFonts w:cs="Arial"/>
          <w:sz w:val="18"/>
        </w:rPr>
        <w:t>ro odesílání dat potřebuje .NET Framework 4.0</w:t>
      </w:r>
      <w:r w:rsidR="00BD0ED3">
        <w:rPr>
          <w:rFonts w:cs="Arial"/>
          <w:sz w:val="18"/>
        </w:rPr>
        <w:t>.</w:t>
      </w:r>
    </w:p>
    <w:p w14:paraId="7C1624E8" w14:textId="1965F7E0" w:rsidR="004B3499" w:rsidRDefault="004B3499">
      <w:pPr>
        <w:spacing w:line="360" w:lineRule="atLeast"/>
        <w:ind w:firstLine="426"/>
        <w:jc w:val="both"/>
        <w:rPr>
          <w:rFonts w:cs="Arial"/>
          <w:sz w:val="18"/>
        </w:rPr>
      </w:pPr>
      <w:r>
        <w:rPr>
          <w:rFonts w:cs="Arial"/>
          <w:sz w:val="18"/>
        </w:rPr>
        <w:t>Instalaci vlastního programu na pevný disk z</w:t>
      </w:r>
      <w:r w:rsidR="00CF2248">
        <w:rPr>
          <w:rFonts w:cs="Arial"/>
          <w:sz w:val="18"/>
        </w:rPr>
        <w:t>e st</w:t>
      </w:r>
      <w:r w:rsidR="00D04EFE">
        <w:rPr>
          <w:rFonts w:cs="Arial"/>
          <w:sz w:val="18"/>
        </w:rPr>
        <w:t>ažen</w:t>
      </w:r>
      <w:r w:rsidR="00CF2248">
        <w:rPr>
          <w:rFonts w:cs="Arial"/>
          <w:sz w:val="18"/>
        </w:rPr>
        <w:t>ého souboru</w:t>
      </w:r>
      <w:r>
        <w:rPr>
          <w:rFonts w:cs="Arial"/>
          <w:sz w:val="18"/>
        </w:rPr>
        <w:t xml:space="preserve"> </w:t>
      </w:r>
      <w:r w:rsidR="005459AE">
        <w:rPr>
          <w:rFonts w:cs="Arial"/>
          <w:sz w:val="18"/>
        </w:rPr>
        <w:t>„</w:t>
      </w:r>
      <w:r w:rsidR="00460FE5">
        <w:rPr>
          <w:rFonts w:cs="Arial"/>
          <w:sz w:val="18"/>
        </w:rPr>
        <w:t>Instalace_aplikace</w:t>
      </w:r>
      <w:r w:rsidR="009C4900">
        <w:rPr>
          <w:rFonts w:cs="Arial"/>
          <w:sz w:val="18"/>
        </w:rPr>
        <w:t>_VSVAK_zprac</w:t>
      </w:r>
      <w:r w:rsidR="005459AE">
        <w:rPr>
          <w:rFonts w:cs="Arial"/>
          <w:sz w:val="18"/>
        </w:rPr>
        <w:t xml:space="preserve">.msi“ </w:t>
      </w:r>
      <w:r>
        <w:rPr>
          <w:rFonts w:cs="Arial"/>
          <w:sz w:val="18"/>
        </w:rPr>
        <w:t xml:space="preserve">zajistí dvojí kliknutí levého tlačítka myši na názvu </w:t>
      </w:r>
      <w:r w:rsidR="005459AE">
        <w:rPr>
          <w:rFonts w:cs="Arial"/>
          <w:sz w:val="18"/>
        </w:rPr>
        <w:t>„</w:t>
      </w:r>
      <w:r w:rsidR="00460FE5">
        <w:rPr>
          <w:rFonts w:cs="Arial"/>
          <w:sz w:val="18"/>
        </w:rPr>
        <w:t>Istalace_aplikace</w:t>
      </w:r>
      <w:r w:rsidR="009C4900">
        <w:rPr>
          <w:rFonts w:cs="Arial"/>
          <w:sz w:val="18"/>
        </w:rPr>
        <w:t>_VSVAK_zprac</w:t>
      </w:r>
      <w:r w:rsidR="005459AE">
        <w:rPr>
          <w:rFonts w:cs="Arial"/>
          <w:sz w:val="18"/>
        </w:rPr>
        <w:t>.msi“ ve „Správci so</w:t>
      </w:r>
      <w:r>
        <w:rPr>
          <w:rFonts w:cs="Arial"/>
          <w:sz w:val="18"/>
        </w:rPr>
        <w:t xml:space="preserve">uborů" nebo v "Průzkumníkovi". Program Vás sám provede instalací. </w:t>
      </w:r>
    </w:p>
    <w:p w14:paraId="7892E512" w14:textId="77777777" w:rsidR="00486188" w:rsidRDefault="00486188" w:rsidP="00486188">
      <w:pPr>
        <w:spacing w:line="360" w:lineRule="atLeast"/>
        <w:ind w:firstLine="426"/>
        <w:jc w:val="both"/>
        <w:rPr>
          <w:sz w:val="18"/>
          <w:szCs w:val="18"/>
        </w:rPr>
      </w:pPr>
      <w:r w:rsidRPr="00A52C78">
        <w:rPr>
          <w:sz w:val="18"/>
          <w:szCs w:val="18"/>
        </w:rPr>
        <w:t>Objeví se úvodní obrazovka:</w:t>
      </w:r>
    </w:p>
    <w:p w14:paraId="366AC911" w14:textId="77777777" w:rsidR="00486188" w:rsidRPr="00A52C78" w:rsidRDefault="00486188" w:rsidP="00486188">
      <w:pPr>
        <w:spacing w:line="360" w:lineRule="atLeast"/>
        <w:ind w:firstLine="426"/>
        <w:jc w:val="both"/>
        <w:rPr>
          <w:sz w:val="18"/>
          <w:szCs w:val="18"/>
        </w:rPr>
      </w:pPr>
    </w:p>
    <w:p w14:paraId="39B06FD0" w14:textId="77777777" w:rsidR="00486188" w:rsidRDefault="004C108B" w:rsidP="00486188">
      <w:pPr>
        <w:spacing w:line="360" w:lineRule="atLeast"/>
        <w:jc w:val="center"/>
      </w:pPr>
      <w:r>
        <w:pict w14:anchorId="3DA2CF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9.2pt;height:201.6pt">
            <v:imagedata r:id="rId11" o:title=""/>
          </v:shape>
        </w:pict>
      </w:r>
    </w:p>
    <w:p w14:paraId="40BE41D9" w14:textId="77777777" w:rsidR="00486188" w:rsidRDefault="00486188" w:rsidP="00486188">
      <w:pPr>
        <w:jc w:val="both"/>
      </w:pPr>
    </w:p>
    <w:p w14:paraId="5DF10004" w14:textId="77777777" w:rsidR="00486188" w:rsidRPr="00A52C78" w:rsidRDefault="00486188" w:rsidP="00486188">
      <w:pPr>
        <w:spacing w:after="120"/>
        <w:jc w:val="both"/>
        <w:rPr>
          <w:sz w:val="18"/>
          <w:szCs w:val="18"/>
        </w:rPr>
      </w:pPr>
      <w:r w:rsidRPr="00A52C78">
        <w:rPr>
          <w:sz w:val="18"/>
          <w:szCs w:val="18"/>
        </w:rPr>
        <w:t>V dalším kroku je nutno určit umístění programu:</w:t>
      </w:r>
    </w:p>
    <w:p w14:paraId="019A7FA9" w14:textId="77777777" w:rsidR="00486188" w:rsidRDefault="004C108B" w:rsidP="00486188">
      <w:pPr>
        <w:jc w:val="center"/>
      </w:pPr>
      <w:r>
        <w:pict w14:anchorId="29ED1869">
          <v:shape id="_x0000_i1026" type="#_x0000_t75" style="width:257.3pt;height:201.6pt">
            <v:imagedata r:id="rId12" o:title=""/>
          </v:shape>
        </w:pict>
      </w:r>
    </w:p>
    <w:p w14:paraId="1F202095" w14:textId="77777777" w:rsidR="00486188" w:rsidRDefault="00486188" w:rsidP="00486188">
      <w:pPr>
        <w:jc w:val="both"/>
      </w:pPr>
    </w:p>
    <w:p w14:paraId="2E8EB1B9" w14:textId="77777777" w:rsidR="00486188" w:rsidRPr="00A52C78" w:rsidRDefault="00486188" w:rsidP="00486188">
      <w:pPr>
        <w:spacing w:after="120"/>
        <w:jc w:val="both"/>
        <w:rPr>
          <w:sz w:val="18"/>
          <w:szCs w:val="18"/>
        </w:rPr>
      </w:pPr>
      <w:r w:rsidRPr="00A52C78">
        <w:rPr>
          <w:sz w:val="18"/>
          <w:szCs w:val="18"/>
        </w:rPr>
        <w:t xml:space="preserve">Pak už je možno spustit instalaci tlačítkem </w:t>
      </w:r>
      <w:proofErr w:type="spellStart"/>
      <w:r w:rsidRPr="00BE0302">
        <w:rPr>
          <w:b/>
          <w:i/>
          <w:sz w:val="18"/>
          <w:szCs w:val="18"/>
        </w:rPr>
        <w:t>Instal</w:t>
      </w:r>
      <w:r w:rsidR="00134CF5">
        <w:rPr>
          <w:b/>
          <w:i/>
          <w:sz w:val="18"/>
          <w:szCs w:val="18"/>
        </w:rPr>
        <w:t>l</w:t>
      </w:r>
      <w:proofErr w:type="spellEnd"/>
      <w:r w:rsidRPr="00A52C78">
        <w:rPr>
          <w:sz w:val="18"/>
          <w:szCs w:val="18"/>
        </w:rPr>
        <w:t>.</w:t>
      </w:r>
    </w:p>
    <w:p w14:paraId="3344D106" w14:textId="77777777" w:rsidR="00486188" w:rsidRDefault="004C108B" w:rsidP="00486188">
      <w:pPr>
        <w:spacing w:after="120"/>
        <w:jc w:val="center"/>
      </w:pPr>
      <w:r>
        <w:lastRenderedPageBreak/>
        <w:pict w14:anchorId="07CE37F5">
          <v:shape id="_x0000_i1027" type="#_x0000_t75" style="width:259.2pt;height:201.6pt">
            <v:imagedata r:id="rId13" o:title=""/>
          </v:shape>
        </w:pict>
      </w:r>
    </w:p>
    <w:p w14:paraId="7213A7F5" w14:textId="77777777" w:rsidR="00486188" w:rsidRDefault="00486188" w:rsidP="00486188">
      <w:pPr>
        <w:jc w:val="both"/>
      </w:pPr>
    </w:p>
    <w:p w14:paraId="771F6337" w14:textId="77777777" w:rsidR="00486188" w:rsidRPr="00A52C78" w:rsidRDefault="00486188" w:rsidP="00486188">
      <w:pPr>
        <w:suppressAutoHyphens/>
        <w:spacing w:after="240" w:line="360" w:lineRule="auto"/>
        <w:jc w:val="both"/>
        <w:rPr>
          <w:sz w:val="18"/>
          <w:szCs w:val="18"/>
        </w:rPr>
      </w:pPr>
      <w:r w:rsidRPr="001079BB">
        <w:tab/>
      </w:r>
      <w:r w:rsidRPr="00A52C78">
        <w:rPr>
          <w:rFonts w:cs="Arial"/>
          <w:sz w:val="18"/>
          <w:szCs w:val="18"/>
        </w:rPr>
        <w:t>Program je možno spustit přímo z ikony na ploše nebo ze základního menu Start.</w:t>
      </w:r>
      <w:r w:rsidR="00662155">
        <w:rPr>
          <w:rFonts w:cs="Arial"/>
          <w:sz w:val="18"/>
          <w:szCs w:val="18"/>
        </w:rPr>
        <w:t xml:space="preserve"> Uložená data z předchozí verze zůstávají nezměněna na disku.</w:t>
      </w:r>
    </w:p>
    <w:p w14:paraId="0A2E2B4C" w14:textId="77777777" w:rsidR="004B3499" w:rsidRDefault="004B3499">
      <w:pPr>
        <w:pStyle w:val="Nadpis1"/>
        <w:spacing w:line="360" w:lineRule="atLeast"/>
        <w:rPr>
          <w:rFonts w:cs="Arial"/>
        </w:rPr>
      </w:pPr>
      <w:bookmarkStart w:id="6" w:name="_Toc92381377"/>
      <w:r>
        <w:rPr>
          <w:rFonts w:cs="Arial"/>
        </w:rPr>
        <w:t>Úvodní popis programu</w:t>
      </w:r>
      <w:bookmarkEnd w:id="6"/>
    </w:p>
    <w:p w14:paraId="283FAEE5" w14:textId="77777777" w:rsidR="004B3499" w:rsidRDefault="004B3499">
      <w:pPr>
        <w:tabs>
          <w:tab w:val="left" w:pos="426"/>
        </w:tabs>
        <w:spacing w:line="360" w:lineRule="atLeast"/>
        <w:rPr>
          <w:rFonts w:cs="Arial"/>
          <w:sz w:val="18"/>
        </w:rPr>
      </w:pPr>
    </w:p>
    <w:p w14:paraId="2E254815" w14:textId="28526079" w:rsidR="004B3499" w:rsidRDefault="004B3499">
      <w:pPr>
        <w:tabs>
          <w:tab w:val="left" w:pos="426"/>
        </w:tabs>
        <w:spacing w:line="360" w:lineRule="atLeast"/>
        <w:ind w:firstLine="426"/>
        <w:jc w:val="both"/>
        <w:rPr>
          <w:rFonts w:cs="Arial"/>
          <w:sz w:val="18"/>
        </w:rPr>
      </w:pPr>
      <w:r>
        <w:rPr>
          <w:rFonts w:cs="Arial"/>
          <w:sz w:val="18"/>
          <w:szCs w:val="18"/>
        </w:rPr>
        <w:t xml:space="preserve">Program </w:t>
      </w:r>
      <w:r w:rsidR="00D04EFE">
        <w:rPr>
          <w:rFonts w:cs="Arial"/>
          <w:sz w:val="18"/>
          <w:szCs w:val="18"/>
        </w:rPr>
        <w:t>„</w:t>
      </w:r>
      <w:r w:rsidR="00DC0C8D">
        <w:rPr>
          <w:rFonts w:cs="Arial"/>
          <w:sz w:val="18"/>
        </w:rPr>
        <w:t xml:space="preserve">VSVaK - porovnání všech položek výpočtu cen pro vodné a stočné </w:t>
      </w:r>
      <w:r w:rsidR="00453D38">
        <w:rPr>
          <w:rFonts w:cs="Arial"/>
          <w:sz w:val="18"/>
        </w:rPr>
        <w:t>na rok a</w:t>
      </w:r>
      <w:r w:rsidR="00DC0C8D">
        <w:rPr>
          <w:rFonts w:cs="Arial"/>
          <w:sz w:val="18"/>
        </w:rPr>
        <w:t> dosažen</w:t>
      </w:r>
      <w:r w:rsidR="00453D38">
        <w:rPr>
          <w:rFonts w:cs="Arial"/>
          <w:sz w:val="18"/>
        </w:rPr>
        <w:t>é</w:t>
      </w:r>
      <w:r w:rsidR="00DC0C8D">
        <w:rPr>
          <w:rFonts w:cs="Arial"/>
          <w:sz w:val="18"/>
        </w:rPr>
        <w:t xml:space="preserve"> skutečnost</w:t>
      </w:r>
      <w:r w:rsidR="00453D38">
        <w:rPr>
          <w:rFonts w:cs="Arial"/>
          <w:sz w:val="18"/>
        </w:rPr>
        <w:t>i v témže roce</w:t>
      </w:r>
      <w:r w:rsidR="00D04EFE">
        <w:rPr>
          <w:rFonts w:cs="Arial"/>
          <w:sz w:val="18"/>
        </w:rPr>
        <w:t>“</w:t>
      </w:r>
      <w:r>
        <w:rPr>
          <w:rFonts w:cs="Arial"/>
          <w:sz w:val="18"/>
          <w:szCs w:val="18"/>
        </w:rPr>
        <w:t xml:space="preserve"> je určen pro </w:t>
      </w:r>
      <w:r w:rsidR="00E10182">
        <w:rPr>
          <w:rFonts w:cs="Arial"/>
          <w:sz w:val="18"/>
          <w:szCs w:val="18"/>
        </w:rPr>
        <w:t xml:space="preserve">zadávání a evidenci </w:t>
      </w:r>
      <w:r w:rsidR="00250DDF">
        <w:rPr>
          <w:rFonts w:cs="Arial"/>
          <w:sz w:val="18"/>
          <w:szCs w:val="18"/>
        </w:rPr>
        <w:t>porovnání</w:t>
      </w:r>
      <w:r w:rsidR="00E10182">
        <w:rPr>
          <w:rFonts w:cs="Arial"/>
          <w:sz w:val="18"/>
          <w:szCs w:val="18"/>
        </w:rPr>
        <w:t xml:space="preserve"> všech položek výpočtu ceny podle cenových předpisů pro vodné a stočné</w:t>
      </w:r>
      <w:r>
        <w:rPr>
          <w:rFonts w:cs="Arial"/>
          <w:sz w:val="18"/>
          <w:szCs w:val="18"/>
        </w:rPr>
        <w:t>.</w:t>
      </w:r>
    </w:p>
    <w:p w14:paraId="674B0CA4" w14:textId="77777777" w:rsidR="004B3499" w:rsidRDefault="004B3499">
      <w:pPr>
        <w:tabs>
          <w:tab w:val="left" w:pos="426"/>
        </w:tabs>
        <w:spacing w:line="360" w:lineRule="atLeast"/>
        <w:ind w:firstLine="425"/>
        <w:jc w:val="both"/>
        <w:rPr>
          <w:rFonts w:cs="Arial"/>
          <w:sz w:val="18"/>
        </w:rPr>
      </w:pPr>
      <w:r>
        <w:rPr>
          <w:rFonts w:cs="Arial"/>
          <w:sz w:val="18"/>
          <w:szCs w:val="18"/>
        </w:rPr>
        <w:t xml:space="preserve">Hlavním účelem programu je vytvoření </w:t>
      </w:r>
      <w:r w:rsidR="00250DDF">
        <w:rPr>
          <w:rFonts w:cs="Arial"/>
          <w:sz w:val="18"/>
          <w:szCs w:val="18"/>
        </w:rPr>
        <w:t>porovnání</w:t>
      </w:r>
      <w:r w:rsidR="00E10182">
        <w:rPr>
          <w:rFonts w:cs="Arial"/>
          <w:sz w:val="18"/>
          <w:szCs w:val="18"/>
        </w:rPr>
        <w:t xml:space="preserve"> všech položek výpočtu ceny podle cenových před</w:t>
      </w:r>
      <w:r w:rsidR="00707021">
        <w:rPr>
          <w:rFonts w:cs="Arial"/>
          <w:sz w:val="18"/>
          <w:szCs w:val="18"/>
        </w:rPr>
        <w:t>pisů pro vodné a stočné v rozsahu</w:t>
      </w:r>
      <w:r w:rsidR="00E10182">
        <w:rPr>
          <w:rFonts w:cs="Arial"/>
          <w:sz w:val="18"/>
          <w:szCs w:val="18"/>
        </w:rPr>
        <w:t xml:space="preserve"> dané</w:t>
      </w:r>
      <w:r w:rsidR="00707021">
        <w:rPr>
          <w:rFonts w:cs="Arial"/>
          <w:sz w:val="18"/>
          <w:szCs w:val="18"/>
        </w:rPr>
        <w:t xml:space="preserve">m přílohou č. </w:t>
      </w:r>
      <w:r w:rsidR="00987A1C">
        <w:rPr>
          <w:rFonts w:cs="Arial"/>
          <w:sz w:val="18"/>
          <w:szCs w:val="18"/>
        </w:rPr>
        <w:t>20</w:t>
      </w:r>
      <w:r w:rsidR="00707021">
        <w:rPr>
          <w:rFonts w:cs="Arial"/>
          <w:sz w:val="18"/>
          <w:szCs w:val="18"/>
        </w:rPr>
        <w:t xml:space="preserve"> k vyhlášky</w:t>
      </w:r>
      <w:r w:rsidR="00E10182">
        <w:rPr>
          <w:rFonts w:cs="Arial"/>
          <w:sz w:val="18"/>
          <w:szCs w:val="18"/>
        </w:rPr>
        <w:t xml:space="preserve"> č. 428/2001 Sb. </w:t>
      </w:r>
      <w:r w:rsidR="0078504C">
        <w:rPr>
          <w:rFonts w:cs="Arial"/>
          <w:sz w:val="18"/>
          <w:szCs w:val="18"/>
        </w:rPr>
        <w:t xml:space="preserve">Program dále umožňuje </w:t>
      </w:r>
      <w:r w:rsidR="00250DDF">
        <w:rPr>
          <w:rFonts w:cs="Arial"/>
          <w:sz w:val="18"/>
          <w:szCs w:val="18"/>
        </w:rPr>
        <w:t>porovnání</w:t>
      </w:r>
      <w:r w:rsidR="0078504C">
        <w:rPr>
          <w:rFonts w:cs="Arial"/>
          <w:sz w:val="18"/>
          <w:szCs w:val="18"/>
        </w:rPr>
        <w:t xml:space="preserve"> tisknout, exportovat do Excelu a </w:t>
      </w:r>
      <w:r w:rsidR="00707021">
        <w:rPr>
          <w:rFonts w:cs="Arial"/>
          <w:sz w:val="18"/>
          <w:szCs w:val="18"/>
        </w:rPr>
        <w:t>zaslat</w:t>
      </w:r>
      <w:r w:rsidR="0078504C">
        <w:rPr>
          <w:rFonts w:cs="Arial"/>
          <w:sz w:val="18"/>
          <w:szCs w:val="18"/>
        </w:rPr>
        <w:t xml:space="preserve"> </w:t>
      </w:r>
      <w:r w:rsidR="00BD0ED3">
        <w:rPr>
          <w:rFonts w:cs="Arial"/>
          <w:sz w:val="18"/>
          <w:szCs w:val="18"/>
        </w:rPr>
        <w:t>webovým rozhraním na MZE</w:t>
      </w:r>
      <w:r w:rsidR="0078504C">
        <w:rPr>
          <w:rFonts w:cs="Arial"/>
          <w:sz w:val="18"/>
          <w:szCs w:val="18"/>
        </w:rPr>
        <w:t>.</w:t>
      </w:r>
    </w:p>
    <w:p w14:paraId="4530E690" w14:textId="77777777" w:rsidR="008F2569" w:rsidRPr="008F2569" w:rsidRDefault="00250DDF" w:rsidP="008F2569">
      <w:pPr>
        <w:tabs>
          <w:tab w:val="left" w:pos="426"/>
        </w:tabs>
        <w:spacing w:line="360" w:lineRule="atLeast"/>
        <w:ind w:firstLine="426"/>
        <w:jc w:val="both"/>
        <w:rPr>
          <w:rFonts w:cs="Arial"/>
          <w:sz w:val="18"/>
        </w:rPr>
      </w:pPr>
      <w:r>
        <w:rPr>
          <w:rFonts w:cs="Arial"/>
          <w:sz w:val="18"/>
        </w:rPr>
        <w:t>Porovnání</w:t>
      </w:r>
      <w:r w:rsidR="008F2569" w:rsidRPr="008F2569">
        <w:rPr>
          <w:rFonts w:cs="Arial"/>
          <w:sz w:val="18"/>
        </w:rPr>
        <w:t xml:space="preserve"> je určené typem, </w:t>
      </w:r>
      <w:r w:rsidR="008F2569">
        <w:rPr>
          <w:rFonts w:cs="Arial"/>
          <w:sz w:val="18"/>
        </w:rPr>
        <w:t xml:space="preserve">kalendářním </w:t>
      </w:r>
      <w:r w:rsidR="008F2569" w:rsidRPr="008F2569">
        <w:rPr>
          <w:rFonts w:cs="Arial"/>
          <w:sz w:val="18"/>
        </w:rPr>
        <w:t>rokem a místem, pro které bylo kalkulováno</w:t>
      </w:r>
    </w:p>
    <w:p w14:paraId="000A0D3D" w14:textId="77777777" w:rsidR="008F2569" w:rsidRPr="008F2569" w:rsidRDefault="008F2569" w:rsidP="008F2569">
      <w:pPr>
        <w:tabs>
          <w:tab w:val="left" w:pos="426"/>
        </w:tabs>
        <w:spacing w:line="360" w:lineRule="atLeast"/>
        <w:ind w:firstLine="426"/>
        <w:jc w:val="both"/>
        <w:rPr>
          <w:rFonts w:cs="Arial"/>
          <w:sz w:val="18"/>
        </w:rPr>
      </w:pPr>
      <w:r w:rsidRPr="008F2569">
        <w:rPr>
          <w:rFonts w:cs="Arial"/>
          <w:sz w:val="18"/>
        </w:rPr>
        <w:t xml:space="preserve">Typů </w:t>
      </w:r>
      <w:r w:rsidR="00250DDF">
        <w:rPr>
          <w:rFonts w:cs="Arial"/>
          <w:sz w:val="18"/>
        </w:rPr>
        <w:t>porovnání</w:t>
      </w:r>
      <w:r w:rsidR="00C137B7">
        <w:rPr>
          <w:rFonts w:cs="Arial"/>
          <w:sz w:val="18"/>
        </w:rPr>
        <w:t xml:space="preserve"> </w:t>
      </w:r>
      <w:r w:rsidRPr="008F2569">
        <w:rPr>
          <w:rFonts w:cs="Arial"/>
          <w:sz w:val="18"/>
        </w:rPr>
        <w:t>je 6:</w:t>
      </w:r>
    </w:p>
    <w:p w14:paraId="1CAA985B" w14:textId="77777777" w:rsidR="008F2569" w:rsidRPr="008F2569" w:rsidRDefault="00112AA8" w:rsidP="008F2569">
      <w:pPr>
        <w:tabs>
          <w:tab w:val="left" w:pos="426"/>
        </w:tabs>
        <w:spacing w:line="360" w:lineRule="atLeast"/>
        <w:ind w:firstLine="426"/>
        <w:jc w:val="both"/>
        <w:rPr>
          <w:rFonts w:cs="Arial"/>
          <w:sz w:val="18"/>
        </w:rPr>
      </w:pPr>
      <w:r>
        <w:rPr>
          <w:rFonts w:cs="Arial"/>
          <w:sz w:val="18"/>
        </w:rPr>
        <w:t xml:space="preserve">a) </w:t>
      </w:r>
      <w:r w:rsidR="008F2569" w:rsidRPr="008F2569">
        <w:rPr>
          <w:rFonts w:cs="Arial"/>
          <w:sz w:val="18"/>
        </w:rPr>
        <w:t>- dí</w:t>
      </w:r>
      <w:r w:rsidR="00707021">
        <w:rPr>
          <w:rFonts w:cs="Arial"/>
          <w:sz w:val="18"/>
        </w:rPr>
        <w:t xml:space="preserve">lčí </w:t>
      </w:r>
      <w:r w:rsidR="00250DDF">
        <w:rPr>
          <w:rFonts w:cs="Arial"/>
          <w:sz w:val="18"/>
        </w:rPr>
        <w:t>porovnání</w:t>
      </w:r>
      <w:r w:rsidR="00707021">
        <w:rPr>
          <w:rFonts w:cs="Arial"/>
          <w:sz w:val="18"/>
        </w:rPr>
        <w:t xml:space="preserve"> odběratelské ceny v jednom místě (</w:t>
      </w:r>
      <w:r w:rsidR="00DA15CF">
        <w:rPr>
          <w:rFonts w:cs="Arial"/>
          <w:sz w:val="18"/>
        </w:rPr>
        <w:t>provozov</w:t>
      </w:r>
      <w:r w:rsidR="006252A4">
        <w:rPr>
          <w:rFonts w:cs="Arial"/>
          <w:sz w:val="18"/>
        </w:rPr>
        <w:t>atel</w:t>
      </w:r>
      <w:r w:rsidR="008F2569" w:rsidRPr="008F2569">
        <w:rPr>
          <w:rFonts w:cs="Arial"/>
          <w:sz w:val="18"/>
        </w:rPr>
        <w:t xml:space="preserve"> kalkuluje </w:t>
      </w:r>
      <w:r w:rsidR="00707021">
        <w:rPr>
          <w:rFonts w:cs="Arial"/>
          <w:sz w:val="18"/>
        </w:rPr>
        <w:t>minimálně dvě různé</w:t>
      </w:r>
      <w:r w:rsidR="008F2569" w:rsidRPr="008F2569">
        <w:rPr>
          <w:rFonts w:cs="Arial"/>
          <w:sz w:val="18"/>
        </w:rPr>
        <w:t xml:space="preserve"> ceny pro </w:t>
      </w:r>
      <w:r w:rsidR="00707021">
        <w:rPr>
          <w:rFonts w:cs="Arial"/>
          <w:sz w:val="18"/>
        </w:rPr>
        <w:t xml:space="preserve">dvě </w:t>
      </w:r>
      <w:r w:rsidR="008F2569" w:rsidRPr="008F2569">
        <w:rPr>
          <w:rFonts w:cs="Arial"/>
          <w:sz w:val="18"/>
        </w:rPr>
        <w:t xml:space="preserve">různá místa </w:t>
      </w:r>
      <w:r w:rsidR="00707021">
        <w:rPr>
          <w:rFonts w:cs="Arial"/>
          <w:sz w:val="18"/>
        </w:rPr>
        <w:t>pro</w:t>
      </w:r>
      <w:r w:rsidR="00C137B7">
        <w:rPr>
          <w:rFonts w:cs="Arial"/>
          <w:sz w:val="18"/>
        </w:rPr>
        <w:t> koncov</w:t>
      </w:r>
      <w:r w:rsidR="00707021">
        <w:rPr>
          <w:rFonts w:cs="Arial"/>
          <w:sz w:val="18"/>
        </w:rPr>
        <w:t>é</w:t>
      </w:r>
      <w:r w:rsidR="00C137B7">
        <w:rPr>
          <w:rFonts w:cs="Arial"/>
          <w:sz w:val="18"/>
        </w:rPr>
        <w:t xml:space="preserve"> </w:t>
      </w:r>
      <w:r w:rsidR="008F2569" w:rsidRPr="008F2569">
        <w:rPr>
          <w:rFonts w:cs="Arial"/>
          <w:sz w:val="18"/>
        </w:rPr>
        <w:t>odběratel</w:t>
      </w:r>
      <w:r w:rsidR="00707021">
        <w:rPr>
          <w:rFonts w:cs="Arial"/>
          <w:sz w:val="18"/>
        </w:rPr>
        <w:t>e</w:t>
      </w:r>
      <w:r w:rsidR="00843E32" w:rsidRPr="008F2569">
        <w:rPr>
          <w:rFonts w:cs="Arial"/>
          <w:sz w:val="18"/>
        </w:rPr>
        <w:t>, kterým dodává v</w:t>
      </w:r>
      <w:r w:rsidR="00707021">
        <w:rPr>
          <w:rFonts w:cs="Arial"/>
          <w:sz w:val="18"/>
        </w:rPr>
        <w:t>odu pitnou nebo odvádí odpadní vody</w:t>
      </w:r>
      <w:r w:rsidR="008F2569" w:rsidRPr="008F2569">
        <w:rPr>
          <w:rFonts w:cs="Arial"/>
          <w:sz w:val="18"/>
        </w:rPr>
        <w:t>)</w:t>
      </w:r>
    </w:p>
    <w:p w14:paraId="57A3A191" w14:textId="77777777" w:rsidR="008F2569" w:rsidRPr="008F2569" w:rsidRDefault="00112AA8" w:rsidP="008F2569">
      <w:pPr>
        <w:tabs>
          <w:tab w:val="left" w:pos="426"/>
        </w:tabs>
        <w:spacing w:line="360" w:lineRule="atLeast"/>
        <w:ind w:firstLine="426"/>
        <w:jc w:val="both"/>
        <w:rPr>
          <w:rFonts w:cs="Arial"/>
          <w:sz w:val="18"/>
        </w:rPr>
      </w:pPr>
      <w:r>
        <w:rPr>
          <w:rFonts w:cs="Arial"/>
          <w:sz w:val="18"/>
        </w:rPr>
        <w:t xml:space="preserve">b) </w:t>
      </w:r>
      <w:r w:rsidR="008F2569" w:rsidRPr="008F2569">
        <w:rPr>
          <w:rFonts w:cs="Arial"/>
          <w:sz w:val="18"/>
        </w:rPr>
        <w:t xml:space="preserve">- celkové </w:t>
      </w:r>
      <w:r w:rsidR="00250DDF">
        <w:rPr>
          <w:rFonts w:cs="Arial"/>
          <w:sz w:val="18"/>
        </w:rPr>
        <w:t>porovnání</w:t>
      </w:r>
      <w:r w:rsidR="008F2569" w:rsidRPr="008F2569">
        <w:rPr>
          <w:rFonts w:cs="Arial"/>
          <w:sz w:val="18"/>
        </w:rPr>
        <w:t xml:space="preserve"> odběratelské </w:t>
      </w:r>
      <w:r w:rsidR="00707021">
        <w:rPr>
          <w:rFonts w:cs="Arial"/>
          <w:sz w:val="18"/>
        </w:rPr>
        <w:t>ceny v jednom</w:t>
      </w:r>
      <w:r w:rsidR="008F2569" w:rsidRPr="008F2569">
        <w:rPr>
          <w:rFonts w:cs="Arial"/>
          <w:sz w:val="18"/>
        </w:rPr>
        <w:t xml:space="preserve"> míst</w:t>
      </w:r>
      <w:r w:rsidR="00707021">
        <w:rPr>
          <w:rFonts w:cs="Arial"/>
          <w:sz w:val="18"/>
        </w:rPr>
        <w:t>ě</w:t>
      </w:r>
      <w:r w:rsidR="008F2569" w:rsidRPr="008F2569">
        <w:rPr>
          <w:rFonts w:cs="Arial"/>
          <w:sz w:val="18"/>
        </w:rPr>
        <w:t xml:space="preserve"> (</w:t>
      </w:r>
      <w:r w:rsidR="00DA15CF">
        <w:rPr>
          <w:rFonts w:cs="Arial"/>
          <w:sz w:val="18"/>
        </w:rPr>
        <w:t>provozov</w:t>
      </w:r>
      <w:r w:rsidR="006252A4">
        <w:rPr>
          <w:rFonts w:cs="Arial"/>
          <w:sz w:val="18"/>
        </w:rPr>
        <w:t>atel</w:t>
      </w:r>
      <w:r w:rsidR="008F2569" w:rsidRPr="008F2569">
        <w:rPr>
          <w:rFonts w:cs="Arial"/>
          <w:sz w:val="18"/>
        </w:rPr>
        <w:t xml:space="preserve"> kalkuluje stejnou cenu</w:t>
      </w:r>
      <w:r w:rsidR="008F2569">
        <w:rPr>
          <w:rFonts w:cs="Arial"/>
          <w:sz w:val="18"/>
        </w:rPr>
        <w:t xml:space="preserve"> </w:t>
      </w:r>
      <w:r w:rsidR="008F2569" w:rsidRPr="008F2569">
        <w:rPr>
          <w:rFonts w:cs="Arial"/>
          <w:sz w:val="18"/>
        </w:rPr>
        <w:t>všem odběratelům)</w:t>
      </w:r>
    </w:p>
    <w:p w14:paraId="3B7A1C3B" w14:textId="77777777" w:rsidR="008F2569" w:rsidRPr="008F2569" w:rsidRDefault="00112AA8" w:rsidP="008F2569">
      <w:pPr>
        <w:tabs>
          <w:tab w:val="left" w:pos="426"/>
        </w:tabs>
        <w:spacing w:line="360" w:lineRule="atLeast"/>
        <w:ind w:firstLine="426"/>
        <w:jc w:val="both"/>
        <w:rPr>
          <w:rFonts w:cs="Arial"/>
          <w:sz w:val="18"/>
        </w:rPr>
      </w:pPr>
      <w:r>
        <w:rPr>
          <w:rFonts w:cs="Arial"/>
          <w:sz w:val="18"/>
        </w:rPr>
        <w:t xml:space="preserve">c) </w:t>
      </w:r>
      <w:r w:rsidR="008F2569" w:rsidRPr="008F2569">
        <w:rPr>
          <w:rFonts w:cs="Arial"/>
          <w:sz w:val="18"/>
        </w:rPr>
        <w:t>- celkové</w:t>
      </w:r>
      <w:r w:rsidR="00707021" w:rsidRPr="008F2569">
        <w:rPr>
          <w:rFonts w:cs="Arial"/>
          <w:sz w:val="18"/>
        </w:rPr>
        <w:t xml:space="preserve"> součtové</w:t>
      </w:r>
      <w:r w:rsidR="00707021">
        <w:rPr>
          <w:rFonts w:cs="Arial"/>
          <w:sz w:val="18"/>
        </w:rPr>
        <w:t xml:space="preserve"> </w:t>
      </w:r>
      <w:r w:rsidR="00250DDF">
        <w:rPr>
          <w:rFonts w:cs="Arial"/>
          <w:sz w:val="18"/>
        </w:rPr>
        <w:t>porovnání</w:t>
      </w:r>
      <w:r w:rsidR="00707021">
        <w:rPr>
          <w:rFonts w:cs="Arial"/>
          <w:sz w:val="18"/>
        </w:rPr>
        <w:t xml:space="preserve"> odběratelských cen</w:t>
      </w:r>
      <w:r w:rsidR="008F2569" w:rsidRPr="008F2569">
        <w:rPr>
          <w:rFonts w:cs="Arial"/>
          <w:sz w:val="18"/>
        </w:rPr>
        <w:t xml:space="preserve"> </w:t>
      </w:r>
      <w:r w:rsidR="00707021">
        <w:rPr>
          <w:rFonts w:cs="Arial"/>
          <w:sz w:val="18"/>
        </w:rPr>
        <w:t xml:space="preserve">z více míst </w:t>
      </w:r>
      <w:r w:rsidR="008F2569" w:rsidRPr="008F2569">
        <w:rPr>
          <w:rFonts w:cs="Arial"/>
          <w:sz w:val="18"/>
        </w:rPr>
        <w:t>(</w:t>
      </w:r>
      <w:r w:rsidR="00707021">
        <w:rPr>
          <w:rFonts w:cs="Arial"/>
          <w:sz w:val="18"/>
        </w:rPr>
        <w:t xml:space="preserve">jedná se o součtové </w:t>
      </w:r>
      <w:r w:rsidR="00250DDF">
        <w:rPr>
          <w:rFonts w:cs="Arial"/>
          <w:sz w:val="18"/>
        </w:rPr>
        <w:t>porovnání</w:t>
      </w:r>
      <w:r w:rsidR="00707021">
        <w:rPr>
          <w:rFonts w:cs="Arial"/>
          <w:sz w:val="18"/>
        </w:rPr>
        <w:t xml:space="preserve"> všech dílčích odběratelských cen)</w:t>
      </w:r>
    </w:p>
    <w:p w14:paraId="5699D421" w14:textId="77777777" w:rsidR="008F2569" w:rsidRPr="008F2569" w:rsidRDefault="00112AA8" w:rsidP="008F2569">
      <w:pPr>
        <w:tabs>
          <w:tab w:val="left" w:pos="426"/>
        </w:tabs>
        <w:spacing w:line="360" w:lineRule="atLeast"/>
        <w:ind w:firstLine="426"/>
        <w:jc w:val="both"/>
        <w:rPr>
          <w:rFonts w:cs="Arial"/>
          <w:sz w:val="18"/>
        </w:rPr>
      </w:pPr>
      <w:r>
        <w:rPr>
          <w:rFonts w:cs="Arial"/>
          <w:sz w:val="18"/>
        </w:rPr>
        <w:t xml:space="preserve">d) </w:t>
      </w:r>
      <w:r w:rsidR="008F2569" w:rsidRPr="008F2569">
        <w:rPr>
          <w:rFonts w:cs="Arial"/>
          <w:sz w:val="18"/>
        </w:rPr>
        <w:t xml:space="preserve">- dílčí </w:t>
      </w:r>
      <w:r w:rsidR="00250DDF">
        <w:rPr>
          <w:rFonts w:cs="Arial"/>
          <w:sz w:val="18"/>
        </w:rPr>
        <w:t>porovnání</w:t>
      </w:r>
      <w:r w:rsidR="008F2569" w:rsidRPr="008F2569">
        <w:rPr>
          <w:rFonts w:cs="Arial"/>
          <w:sz w:val="18"/>
        </w:rPr>
        <w:t xml:space="preserve"> provozovatelské </w:t>
      </w:r>
      <w:r w:rsidR="00707021">
        <w:rPr>
          <w:rFonts w:cs="Arial"/>
          <w:sz w:val="18"/>
        </w:rPr>
        <w:t>ceny v jednom místě</w:t>
      </w:r>
      <w:r w:rsidR="008F2569" w:rsidRPr="008F2569">
        <w:rPr>
          <w:rFonts w:cs="Arial"/>
          <w:sz w:val="18"/>
        </w:rPr>
        <w:t xml:space="preserve"> (</w:t>
      </w:r>
      <w:r w:rsidR="00DA15CF">
        <w:rPr>
          <w:rFonts w:cs="Arial"/>
          <w:sz w:val="18"/>
        </w:rPr>
        <w:t>provozov</w:t>
      </w:r>
      <w:r w:rsidR="006252A4">
        <w:rPr>
          <w:rFonts w:cs="Arial"/>
          <w:sz w:val="18"/>
        </w:rPr>
        <w:t>atel</w:t>
      </w:r>
      <w:r w:rsidR="008F2569" w:rsidRPr="008F2569">
        <w:rPr>
          <w:rFonts w:cs="Arial"/>
          <w:sz w:val="18"/>
        </w:rPr>
        <w:t xml:space="preserve"> kalkuluje </w:t>
      </w:r>
      <w:r w:rsidR="00707021">
        <w:rPr>
          <w:rFonts w:cs="Arial"/>
          <w:sz w:val="18"/>
        </w:rPr>
        <w:t xml:space="preserve">minimálně dvě </w:t>
      </w:r>
      <w:r w:rsidR="008F2569" w:rsidRPr="008F2569">
        <w:rPr>
          <w:rFonts w:cs="Arial"/>
          <w:sz w:val="18"/>
        </w:rPr>
        <w:t>různé ceny pro</w:t>
      </w:r>
      <w:r w:rsidR="00707021">
        <w:rPr>
          <w:rFonts w:cs="Arial"/>
          <w:sz w:val="18"/>
        </w:rPr>
        <w:t xml:space="preserve"> dvě</w:t>
      </w:r>
      <w:r w:rsidR="008F2569" w:rsidRPr="008F2569">
        <w:rPr>
          <w:rFonts w:cs="Arial"/>
          <w:sz w:val="18"/>
        </w:rPr>
        <w:t xml:space="preserve"> různá místa </w:t>
      </w:r>
      <w:r w:rsidR="00707021">
        <w:rPr>
          <w:rFonts w:cs="Arial"/>
          <w:sz w:val="18"/>
        </w:rPr>
        <w:t>jiným provozovatelům, kterým předává pitnou vodu nebo</w:t>
      </w:r>
      <w:r w:rsidR="00934C5E">
        <w:rPr>
          <w:rFonts w:cs="Arial"/>
          <w:sz w:val="18"/>
        </w:rPr>
        <w:t xml:space="preserve"> od kterých</w:t>
      </w:r>
      <w:r w:rsidR="00707021">
        <w:rPr>
          <w:rFonts w:cs="Arial"/>
          <w:sz w:val="18"/>
        </w:rPr>
        <w:t xml:space="preserve"> přebírá odpadní vody</w:t>
      </w:r>
      <w:r w:rsidR="008F2569" w:rsidRPr="008F2569">
        <w:rPr>
          <w:rFonts w:cs="Arial"/>
          <w:sz w:val="18"/>
        </w:rPr>
        <w:t>)</w:t>
      </w:r>
    </w:p>
    <w:p w14:paraId="666BE7E1" w14:textId="77777777" w:rsidR="008F2569" w:rsidRPr="008F2569" w:rsidRDefault="00112AA8" w:rsidP="008F2569">
      <w:pPr>
        <w:tabs>
          <w:tab w:val="left" w:pos="426"/>
        </w:tabs>
        <w:spacing w:line="360" w:lineRule="atLeast"/>
        <w:ind w:firstLine="426"/>
        <w:jc w:val="both"/>
        <w:rPr>
          <w:rFonts w:cs="Arial"/>
          <w:sz w:val="18"/>
        </w:rPr>
      </w:pPr>
      <w:r>
        <w:rPr>
          <w:rFonts w:cs="Arial"/>
          <w:sz w:val="18"/>
        </w:rPr>
        <w:t xml:space="preserve">e) </w:t>
      </w:r>
      <w:r w:rsidR="008F2569" w:rsidRPr="008F2569">
        <w:rPr>
          <w:rFonts w:cs="Arial"/>
          <w:sz w:val="18"/>
        </w:rPr>
        <w:t xml:space="preserve">- celkové </w:t>
      </w:r>
      <w:r w:rsidR="00250DDF">
        <w:rPr>
          <w:rFonts w:cs="Arial"/>
          <w:sz w:val="18"/>
        </w:rPr>
        <w:t>porovnání</w:t>
      </w:r>
      <w:r w:rsidR="008F2569" w:rsidRPr="008F2569">
        <w:rPr>
          <w:rFonts w:cs="Arial"/>
          <w:sz w:val="18"/>
        </w:rPr>
        <w:t xml:space="preserve"> provozovatelské </w:t>
      </w:r>
      <w:r w:rsidR="00934C5E">
        <w:rPr>
          <w:rFonts w:cs="Arial"/>
          <w:sz w:val="18"/>
        </w:rPr>
        <w:t>ceny v jednom místě</w:t>
      </w:r>
      <w:r w:rsidR="008F2569" w:rsidRPr="008F2569">
        <w:rPr>
          <w:rFonts w:cs="Arial"/>
          <w:sz w:val="18"/>
        </w:rPr>
        <w:t xml:space="preserve"> (</w:t>
      </w:r>
      <w:r w:rsidR="00DA15CF">
        <w:rPr>
          <w:rFonts w:cs="Arial"/>
          <w:sz w:val="18"/>
        </w:rPr>
        <w:t>provozov</w:t>
      </w:r>
      <w:r w:rsidR="006252A4">
        <w:rPr>
          <w:rFonts w:cs="Arial"/>
          <w:sz w:val="18"/>
        </w:rPr>
        <w:t>atel</w:t>
      </w:r>
      <w:r w:rsidR="008F2569" w:rsidRPr="008F2569">
        <w:rPr>
          <w:rFonts w:cs="Arial"/>
          <w:sz w:val="18"/>
        </w:rPr>
        <w:t xml:space="preserve"> kalkuluje stejnou</w:t>
      </w:r>
      <w:r w:rsidR="008F2569">
        <w:rPr>
          <w:rFonts w:cs="Arial"/>
          <w:sz w:val="18"/>
        </w:rPr>
        <w:t xml:space="preserve"> </w:t>
      </w:r>
      <w:r w:rsidR="008F2569" w:rsidRPr="008F2569">
        <w:rPr>
          <w:rFonts w:cs="Arial"/>
          <w:sz w:val="18"/>
        </w:rPr>
        <w:t xml:space="preserve">cenu všem provozovatelům, kterým </w:t>
      </w:r>
      <w:r w:rsidR="006C3AC9">
        <w:rPr>
          <w:rFonts w:cs="Arial"/>
          <w:sz w:val="18"/>
        </w:rPr>
        <w:t>pře</w:t>
      </w:r>
      <w:r w:rsidR="008F2569" w:rsidRPr="008F2569">
        <w:rPr>
          <w:rFonts w:cs="Arial"/>
          <w:sz w:val="18"/>
        </w:rPr>
        <w:t>dává vodu pitnou nebo přebírá odpadní vodu)</w:t>
      </w:r>
    </w:p>
    <w:p w14:paraId="54AB802C" w14:textId="77777777" w:rsidR="008F2569" w:rsidRPr="008F2569" w:rsidRDefault="00112AA8" w:rsidP="008F2569">
      <w:pPr>
        <w:tabs>
          <w:tab w:val="left" w:pos="426"/>
        </w:tabs>
        <w:spacing w:line="360" w:lineRule="atLeast"/>
        <w:ind w:firstLine="426"/>
        <w:jc w:val="both"/>
        <w:rPr>
          <w:rFonts w:cs="Arial"/>
          <w:sz w:val="18"/>
        </w:rPr>
      </w:pPr>
      <w:r>
        <w:rPr>
          <w:rFonts w:cs="Arial"/>
          <w:sz w:val="18"/>
        </w:rPr>
        <w:t xml:space="preserve">f) </w:t>
      </w:r>
      <w:r w:rsidR="008F2569" w:rsidRPr="008F2569">
        <w:rPr>
          <w:rFonts w:cs="Arial"/>
          <w:sz w:val="18"/>
        </w:rPr>
        <w:t>- ce</w:t>
      </w:r>
      <w:r w:rsidR="00934C5E">
        <w:rPr>
          <w:rFonts w:cs="Arial"/>
          <w:sz w:val="18"/>
        </w:rPr>
        <w:t xml:space="preserve">lkové součtové </w:t>
      </w:r>
      <w:r w:rsidR="00250DDF">
        <w:rPr>
          <w:rFonts w:cs="Arial"/>
          <w:sz w:val="18"/>
        </w:rPr>
        <w:t>porovnání</w:t>
      </w:r>
      <w:r w:rsidR="00934C5E">
        <w:rPr>
          <w:rFonts w:cs="Arial"/>
          <w:sz w:val="18"/>
        </w:rPr>
        <w:t xml:space="preserve"> provozovatelských cen z více míst </w:t>
      </w:r>
      <w:r w:rsidR="008F2569" w:rsidRPr="008F2569">
        <w:rPr>
          <w:rFonts w:cs="Arial"/>
          <w:sz w:val="18"/>
        </w:rPr>
        <w:t>(</w:t>
      </w:r>
      <w:r w:rsidR="00934C5E">
        <w:rPr>
          <w:rFonts w:cs="Arial"/>
          <w:sz w:val="18"/>
        </w:rPr>
        <w:t xml:space="preserve">jedná se o součtové </w:t>
      </w:r>
      <w:r w:rsidR="00250DDF">
        <w:rPr>
          <w:rFonts w:cs="Arial"/>
          <w:sz w:val="18"/>
        </w:rPr>
        <w:t>porovnání</w:t>
      </w:r>
      <w:r w:rsidR="00934C5E">
        <w:rPr>
          <w:rFonts w:cs="Arial"/>
          <w:sz w:val="18"/>
        </w:rPr>
        <w:t xml:space="preserve"> všech dílčích provozovatelských cen).</w:t>
      </w:r>
    </w:p>
    <w:p w14:paraId="5261053B" w14:textId="77777777" w:rsidR="004B3499" w:rsidRDefault="008F2569" w:rsidP="008F2569">
      <w:pPr>
        <w:tabs>
          <w:tab w:val="left" w:pos="426"/>
        </w:tabs>
        <w:spacing w:line="360" w:lineRule="atLeast"/>
        <w:ind w:firstLine="426"/>
        <w:jc w:val="both"/>
        <w:rPr>
          <w:rFonts w:cs="Arial"/>
          <w:sz w:val="18"/>
        </w:rPr>
      </w:pPr>
      <w:r w:rsidRPr="008F2569">
        <w:rPr>
          <w:rFonts w:cs="Arial"/>
          <w:sz w:val="18"/>
        </w:rPr>
        <w:t xml:space="preserve">Podle typu </w:t>
      </w:r>
      <w:r w:rsidR="00250DDF">
        <w:rPr>
          <w:rFonts w:cs="Arial"/>
          <w:sz w:val="18"/>
        </w:rPr>
        <w:t>porovnání</w:t>
      </w:r>
      <w:r w:rsidRPr="008F2569">
        <w:rPr>
          <w:rFonts w:cs="Arial"/>
          <w:sz w:val="18"/>
        </w:rPr>
        <w:t xml:space="preserve"> jsou zpřístupněny různé položky zadávacích tabulek.</w:t>
      </w:r>
      <w:r>
        <w:rPr>
          <w:rFonts w:cs="Arial"/>
          <w:sz w:val="18"/>
        </w:rPr>
        <w:t xml:space="preserve"> Ostatní položky se při každé změně automaticky dopočítávají</w:t>
      </w:r>
      <w:r w:rsidR="005929F8">
        <w:rPr>
          <w:rFonts w:cs="Arial"/>
          <w:sz w:val="18"/>
        </w:rPr>
        <w:t xml:space="preserve"> podle následujících pravidel</w:t>
      </w:r>
      <w:r>
        <w:rPr>
          <w:rFonts w:cs="Arial"/>
          <w:sz w:val="18"/>
        </w:rPr>
        <w:t>.</w:t>
      </w:r>
    </w:p>
    <w:p w14:paraId="6F127BD4" w14:textId="77777777" w:rsidR="00064F2E" w:rsidRDefault="00064F2E" w:rsidP="008F2569">
      <w:pPr>
        <w:tabs>
          <w:tab w:val="left" w:pos="426"/>
        </w:tabs>
        <w:spacing w:line="360" w:lineRule="atLeast"/>
        <w:ind w:firstLine="426"/>
        <w:jc w:val="both"/>
        <w:rPr>
          <w:rFonts w:cs="Arial"/>
          <w:sz w:val="18"/>
        </w:rPr>
      </w:pPr>
    </w:p>
    <w:p w14:paraId="3325543A" w14:textId="77777777" w:rsidR="005929F8" w:rsidRPr="005929F8" w:rsidRDefault="005929F8" w:rsidP="008F2569">
      <w:pPr>
        <w:tabs>
          <w:tab w:val="left" w:pos="426"/>
        </w:tabs>
        <w:spacing w:line="360" w:lineRule="atLeast"/>
        <w:ind w:firstLine="426"/>
        <w:jc w:val="both"/>
        <w:rPr>
          <w:rFonts w:cs="Arial"/>
          <w:b/>
          <w:sz w:val="24"/>
          <w:szCs w:val="24"/>
        </w:rPr>
      </w:pPr>
      <w:r w:rsidRPr="005929F8">
        <w:rPr>
          <w:rFonts w:cs="Arial"/>
          <w:b/>
          <w:sz w:val="24"/>
          <w:szCs w:val="24"/>
        </w:rPr>
        <w:t>Tabulka 1</w:t>
      </w:r>
    </w:p>
    <w:tbl>
      <w:tblPr>
        <w:tblW w:w="5500" w:type="dxa"/>
        <w:tblInd w:w="55" w:type="dxa"/>
        <w:tblCellMar>
          <w:left w:w="70" w:type="dxa"/>
          <w:right w:w="70" w:type="dxa"/>
        </w:tblCellMar>
        <w:tblLook w:val="0000" w:firstRow="0" w:lastRow="0" w:firstColumn="0" w:lastColumn="0" w:noHBand="0" w:noVBand="0"/>
      </w:tblPr>
      <w:tblGrid>
        <w:gridCol w:w="700"/>
        <w:gridCol w:w="4800"/>
      </w:tblGrid>
      <w:tr w:rsidR="005929F8" w:rsidRPr="005929F8" w14:paraId="02927A1E" w14:textId="77777777">
        <w:trPr>
          <w:trHeight w:val="285"/>
        </w:trPr>
        <w:tc>
          <w:tcPr>
            <w:tcW w:w="700" w:type="dxa"/>
            <w:tcBorders>
              <w:top w:val="single" w:sz="4" w:space="0" w:color="auto"/>
              <w:left w:val="single" w:sz="4" w:space="0" w:color="auto"/>
              <w:bottom w:val="single" w:sz="4" w:space="0" w:color="auto"/>
              <w:right w:val="nil"/>
            </w:tcBorders>
            <w:shd w:val="clear" w:color="auto" w:fill="auto"/>
            <w:noWrap/>
            <w:vAlign w:val="bottom"/>
          </w:tcPr>
          <w:p w14:paraId="3A1CF13D" w14:textId="77777777" w:rsidR="005929F8" w:rsidRPr="005929F8" w:rsidRDefault="005929F8" w:rsidP="005929F8">
            <w:pPr>
              <w:overflowPunct/>
              <w:autoSpaceDE/>
              <w:autoSpaceDN/>
              <w:adjustRightInd/>
              <w:textAlignment w:val="auto"/>
              <w:rPr>
                <w:rFonts w:cs="Arial"/>
                <w:b/>
                <w:bCs/>
              </w:rPr>
            </w:pPr>
            <w:r w:rsidRPr="005929F8">
              <w:rPr>
                <w:rFonts w:cs="Arial"/>
                <w:b/>
                <w:bCs/>
              </w:rPr>
              <w:t>1.</w:t>
            </w:r>
          </w:p>
        </w:tc>
        <w:tc>
          <w:tcPr>
            <w:tcW w:w="4800" w:type="dxa"/>
            <w:tcBorders>
              <w:top w:val="single" w:sz="4" w:space="0" w:color="auto"/>
              <w:left w:val="single" w:sz="4" w:space="0" w:color="auto"/>
              <w:bottom w:val="single" w:sz="4" w:space="0" w:color="auto"/>
              <w:right w:val="nil"/>
            </w:tcBorders>
            <w:shd w:val="clear" w:color="auto" w:fill="auto"/>
            <w:noWrap/>
            <w:vAlign w:val="bottom"/>
          </w:tcPr>
          <w:p w14:paraId="035F8589" w14:textId="77777777" w:rsidR="005929F8" w:rsidRPr="005929F8" w:rsidRDefault="005929F8" w:rsidP="005929F8">
            <w:pPr>
              <w:overflowPunct/>
              <w:autoSpaceDE/>
              <w:autoSpaceDN/>
              <w:adjustRightInd/>
              <w:textAlignment w:val="auto"/>
              <w:rPr>
                <w:rFonts w:cs="Arial"/>
                <w:b/>
                <w:bCs/>
              </w:rPr>
            </w:pPr>
            <w:r w:rsidRPr="005929F8">
              <w:rPr>
                <w:rFonts w:cs="Arial"/>
                <w:b/>
                <w:bCs/>
              </w:rPr>
              <w:t>Materiál</w:t>
            </w:r>
          </w:p>
        </w:tc>
      </w:tr>
      <w:tr w:rsidR="005929F8" w:rsidRPr="005929F8" w14:paraId="4E6476C3"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48637DDB" w14:textId="77777777" w:rsidR="005929F8" w:rsidRPr="005929F8" w:rsidRDefault="005929F8" w:rsidP="005929F8">
            <w:pPr>
              <w:overflowPunct/>
              <w:autoSpaceDE/>
              <w:autoSpaceDN/>
              <w:adjustRightInd/>
              <w:textAlignment w:val="auto"/>
            </w:pPr>
            <w:r w:rsidRPr="005929F8">
              <w:t>1.1</w:t>
            </w:r>
          </w:p>
        </w:tc>
        <w:tc>
          <w:tcPr>
            <w:tcW w:w="4800" w:type="dxa"/>
            <w:tcBorders>
              <w:top w:val="nil"/>
              <w:left w:val="single" w:sz="4" w:space="0" w:color="auto"/>
              <w:bottom w:val="single" w:sz="4" w:space="0" w:color="auto"/>
              <w:right w:val="nil"/>
            </w:tcBorders>
            <w:shd w:val="clear" w:color="auto" w:fill="auto"/>
            <w:noWrap/>
            <w:vAlign w:val="bottom"/>
          </w:tcPr>
          <w:p w14:paraId="2BE013CD" w14:textId="77777777" w:rsidR="005929F8" w:rsidRPr="005929F8" w:rsidRDefault="005929F8" w:rsidP="005929F8">
            <w:pPr>
              <w:overflowPunct/>
              <w:autoSpaceDE/>
              <w:autoSpaceDN/>
              <w:adjustRightInd/>
              <w:textAlignment w:val="auto"/>
            </w:pPr>
            <w:r w:rsidRPr="005929F8">
              <w:t>- surová voda podzemní + povrchová</w:t>
            </w:r>
          </w:p>
        </w:tc>
      </w:tr>
      <w:tr w:rsidR="005929F8" w:rsidRPr="005929F8" w14:paraId="29B77358"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7F2D0821" w14:textId="77777777" w:rsidR="005929F8" w:rsidRPr="005929F8" w:rsidRDefault="005929F8" w:rsidP="005929F8">
            <w:pPr>
              <w:overflowPunct/>
              <w:autoSpaceDE/>
              <w:autoSpaceDN/>
              <w:adjustRightInd/>
              <w:textAlignment w:val="auto"/>
            </w:pPr>
            <w:r w:rsidRPr="005929F8">
              <w:t>1.2</w:t>
            </w:r>
          </w:p>
        </w:tc>
        <w:tc>
          <w:tcPr>
            <w:tcW w:w="4800" w:type="dxa"/>
            <w:tcBorders>
              <w:top w:val="nil"/>
              <w:left w:val="single" w:sz="4" w:space="0" w:color="auto"/>
              <w:bottom w:val="single" w:sz="4" w:space="0" w:color="auto"/>
              <w:right w:val="nil"/>
            </w:tcBorders>
            <w:shd w:val="clear" w:color="auto" w:fill="auto"/>
            <w:noWrap/>
            <w:vAlign w:val="bottom"/>
          </w:tcPr>
          <w:p w14:paraId="7D9DCC66" w14:textId="77777777" w:rsidR="005929F8" w:rsidRPr="005929F8" w:rsidRDefault="005929F8" w:rsidP="005929F8">
            <w:pPr>
              <w:overflowPunct/>
              <w:autoSpaceDE/>
              <w:autoSpaceDN/>
              <w:adjustRightInd/>
              <w:textAlignment w:val="auto"/>
            </w:pPr>
            <w:r w:rsidRPr="005929F8">
              <w:t>- pitná voda převzatá</w:t>
            </w:r>
            <w:r w:rsidR="006C0F5C">
              <w:t xml:space="preserve"> </w:t>
            </w:r>
            <w:r w:rsidRPr="005929F8">
              <w:t>+</w:t>
            </w:r>
            <w:r w:rsidR="006C0F5C">
              <w:t xml:space="preserve"> </w:t>
            </w:r>
            <w:r w:rsidRPr="005929F8">
              <w:t>odpadní voda předaná</w:t>
            </w:r>
          </w:p>
        </w:tc>
      </w:tr>
      <w:tr w:rsidR="005929F8" w:rsidRPr="005929F8" w14:paraId="5595160C"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7DD0CE68" w14:textId="77777777" w:rsidR="005929F8" w:rsidRPr="005929F8" w:rsidRDefault="005929F8" w:rsidP="005929F8">
            <w:pPr>
              <w:overflowPunct/>
              <w:autoSpaceDE/>
              <w:autoSpaceDN/>
              <w:adjustRightInd/>
              <w:textAlignment w:val="auto"/>
            </w:pPr>
            <w:r w:rsidRPr="005929F8">
              <w:t>1.3</w:t>
            </w:r>
          </w:p>
        </w:tc>
        <w:tc>
          <w:tcPr>
            <w:tcW w:w="4800" w:type="dxa"/>
            <w:tcBorders>
              <w:top w:val="nil"/>
              <w:left w:val="single" w:sz="4" w:space="0" w:color="auto"/>
              <w:bottom w:val="single" w:sz="4" w:space="0" w:color="auto"/>
              <w:right w:val="nil"/>
            </w:tcBorders>
            <w:shd w:val="clear" w:color="auto" w:fill="auto"/>
            <w:noWrap/>
            <w:vAlign w:val="bottom"/>
          </w:tcPr>
          <w:p w14:paraId="4E8B6B02" w14:textId="77777777" w:rsidR="005929F8" w:rsidRPr="005929F8" w:rsidRDefault="005929F8" w:rsidP="005929F8">
            <w:pPr>
              <w:overflowPunct/>
              <w:autoSpaceDE/>
              <w:autoSpaceDN/>
              <w:adjustRightInd/>
              <w:textAlignment w:val="auto"/>
            </w:pPr>
            <w:r w:rsidRPr="005929F8">
              <w:t>- chemikálie</w:t>
            </w:r>
          </w:p>
        </w:tc>
      </w:tr>
      <w:tr w:rsidR="005929F8" w:rsidRPr="005929F8" w14:paraId="26878C0B"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537BC0E5" w14:textId="77777777" w:rsidR="005929F8" w:rsidRPr="005929F8" w:rsidRDefault="005929F8" w:rsidP="005929F8">
            <w:pPr>
              <w:overflowPunct/>
              <w:autoSpaceDE/>
              <w:autoSpaceDN/>
              <w:adjustRightInd/>
              <w:textAlignment w:val="auto"/>
            </w:pPr>
            <w:r w:rsidRPr="005929F8">
              <w:t>1.4</w:t>
            </w:r>
          </w:p>
        </w:tc>
        <w:tc>
          <w:tcPr>
            <w:tcW w:w="4800" w:type="dxa"/>
            <w:tcBorders>
              <w:top w:val="nil"/>
              <w:left w:val="single" w:sz="4" w:space="0" w:color="auto"/>
              <w:bottom w:val="single" w:sz="4" w:space="0" w:color="auto"/>
              <w:right w:val="nil"/>
            </w:tcBorders>
            <w:shd w:val="clear" w:color="auto" w:fill="auto"/>
            <w:noWrap/>
            <w:vAlign w:val="bottom"/>
          </w:tcPr>
          <w:p w14:paraId="4DA3F8AB" w14:textId="77777777" w:rsidR="005929F8" w:rsidRPr="005929F8" w:rsidRDefault="005929F8" w:rsidP="005929F8">
            <w:pPr>
              <w:overflowPunct/>
              <w:autoSpaceDE/>
              <w:autoSpaceDN/>
              <w:adjustRightInd/>
              <w:textAlignment w:val="auto"/>
            </w:pPr>
            <w:r w:rsidRPr="005929F8">
              <w:t>- ostatní materiál</w:t>
            </w:r>
          </w:p>
        </w:tc>
      </w:tr>
      <w:tr w:rsidR="005929F8" w:rsidRPr="005929F8" w14:paraId="52108563"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39144642" w14:textId="77777777" w:rsidR="005929F8" w:rsidRPr="005929F8" w:rsidRDefault="005929F8" w:rsidP="005929F8">
            <w:pPr>
              <w:overflowPunct/>
              <w:autoSpaceDE/>
              <w:autoSpaceDN/>
              <w:adjustRightInd/>
              <w:textAlignment w:val="auto"/>
              <w:rPr>
                <w:rFonts w:cs="Arial"/>
                <w:b/>
                <w:bCs/>
              </w:rPr>
            </w:pPr>
            <w:r w:rsidRPr="005929F8">
              <w:rPr>
                <w:rFonts w:cs="Arial"/>
                <w:b/>
                <w:bCs/>
              </w:rPr>
              <w:t>2.</w:t>
            </w:r>
          </w:p>
        </w:tc>
        <w:tc>
          <w:tcPr>
            <w:tcW w:w="4800" w:type="dxa"/>
            <w:tcBorders>
              <w:top w:val="nil"/>
              <w:left w:val="single" w:sz="4" w:space="0" w:color="auto"/>
              <w:bottom w:val="single" w:sz="4" w:space="0" w:color="auto"/>
              <w:right w:val="nil"/>
            </w:tcBorders>
            <w:shd w:val="clear" w:color="auto" w:fill="auto"/>
            <w:noWrap/>
            <w:vAlign w:val="bottom"/>
          </w:tcPr>
          <w:p w14:paraId="59D817A9" w14:textId="77777777" w:rsidR="005929F8" w:rsidRPr="005929F8" w:rsidRDefault="005929F8" w:rsidP="005929F8">
            <w:pPr>
              <w:overflowPunct/>
              <w:autoSpaceDE/>
              <w:autoSpaceDN/>
              <w:adjustRightInd/>
              <w:textAlignment w:val="auto"/>
              <w:rPr>
                <w:rFonts w:cs="Arial"/>
                <w:b/>
                <w:bCs/>
              </w:rPr>
            </w:pPr>
            <w:r w:rsidRPr="005929F8">
              <w:rPr>
                <w:rFonts w:cs="Arial"/>
                <w:b/>
                <w:bCs/>
              </w:rPr>
              <w:t>Energie</w:t>
            </w:r>
          </w:p>
        </w:tc>
      </w:tr>
      <w:tr w:rsidR="005929F8" w:rsidRPr="005929F8" w14:paraId="770EDD10"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5ED9FC62" w14:textId="77777777" w:rsidR="005929F8" w:rsidRPr="005929F8" w:rsidRDefault="005929F8" w:rsidP="005929F8">
            <w:pPr>
              <w:overflowPunct/>
              <w:autoSpaceDE/>
              <w:autoSpaceDN/>
              <w:adjustRightInd/>
              <w:textAlignment w:val="auto"/>
            </w:pPr>
            <w:r w:rsidRPr="005929F8">
              <w:t>2.1</w:t>
            </w:r>
          </w:p>
        </w:tc>
        <w:tc>
          <w:tcPr>
            <w:tcW w:w="4800" w:type="dxa"/>
            <w:tcBorders>
              <w:top w:val="nil"/>
              <w:left w:val="single" w:sz="4" w:space="0" w:color="auto"/>
              <w:bottom w:val="single" w:sz="4" w:space="0" w:color="auto"/>
              <w:right w:val="nil"/>
            </w:tcBorders>
            <w:shd w:val="clear" w:color="auto" w:fill="auto"/>
            <w:noWrap/>
            <w:vAlign w:val="bottom"/>
          </w:tcPr>
          <w:p w14:paraId="6BB41823" w14:textId="77777777" w:rsidR="005929F8" w:rsidRPr="005929F8" w:rsidRDefault="005929F8" w:rsidP="005929F8">
            <w:pPr>
              <w:overflowPunct/>
              <w:autoSpaceDE/>
              <w:autoSpaceDN/>
              <w:adjustRightInd/>
              <w:textAlignment w:val="auto"/>
            </w:pPr>
            <w:r w:rsidRPr="005929F8">
              <w:t>- elektrická energie</w:t>
            </w:r>
          </w:p>
        </w:tc>
      </w:tr>
      <w:tr w:rsidR="005929F8" w:rsidRPr="005929F8" w14:paraId="4CC843E3"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1043B3D0" w14:textId="77777777" w:rsidR="005929F8" w:rsidRPr="005929F8" w:rsidRDefault="005929F8" w:rsidP="005929F8">
            <w:pPr>
              <w:overflowPunct/>
              <w:autoSpaceDE/>
              <w:autoSpaceDN/>
              <w:adjustRightInd/>
              <w:textAlignment w:val="auto"/>
            </w:pPr>
            <w:r w:rsidRPr="005929F8">
              <w:t>2.2</w:t>
            </w:r>
          </w:p>
        </w:tc>
        <w:tc>
          <w:tcPr>
            <w:tcW w:w="4800" w:type="dxa"/>
            <w:tcBorders>
              <w:top w:val="nil"/>
              <w:left w:val="single" w:sz="4" w:space="0" w:color="auto"/>
              <w:bottom w:val="single" w:sz="4" w:space="0" w:color="auto"/>
              <w:right w:val="nil"/>
            </w:tcBorders>
            <w:shd w:val="clear" w:color="auto" w:fill="auto"/>
            <w:noWrap/>
            <w:vAlign w:val="bottom"/>
          </w:tcPr>
          <w:p w14:paraId="1055F5ED" w14:textId="77777777" w:rsidR="005929F8" w:rsidRPr="005929F8" w:rsidRDefault="005929F8" w:rsidP="005929F8">
            <w:pPr>
              <w:overflowPunct/>
              <w:autoSpaceDE/>
              <w:autoSpaceDN/>
              <w:adjustRightInd/>
              <w:textAlignment w:val="auto"/>
            </w:pPr>
            <w:r w:rsidRPr="005929F8">
              <w:t>- ostatní energie (plyn, pevná a kapalná)</w:t>
            </w:r>
          </w:p>
        </w:tc>
      </w:tr>
      <w:tr w:rsidR="005929F8" w:rsidRPr="005929F8" w14:paraId="39757D17"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39E13D8C" w14:textId="77777777" w:rsidR="005929F8" w:rsidRPr="005929F8" w:rsidRDefault="005929F8" w:rsidP="005929F8">
            <w:pPr>
              <w:overflowPunct/>
              <w:autoSpaceDE/>
              <w:autoSpaceDN/>
              <w:adjustRightInd/>
              <w:textAlignment w:val="auto"/>
              <w:rPr>
                <w:rFonts w:cs="Arial"/>
                <w:b/>
                <w:bCs/>
              </w:rPr>
            </w:pPr>
            <w:r w:rsidRPr="005929F8">
              <w:rPr>
                <w:rFonts w:cs="Arial"/>
                <w:b/>
                <w:bCs/>
              </w:rPr>
              <w:t>3.</w:t>
            </w:r>
          </w:p>
        </w:tc>
        <w:tc>
          <w:tcPr>
            <w:tcW w:w="4800" w:type="dxa"/>
            <w:tcBorders>
              <w:top w:val="nil"/>
              <w:left w:val="single" w:sz="4" w:space="0" w:color="auto"/>
              <w:bottom w:val="single" w:sz="4" w:space="0" w:color="auto"/>
              <w:right w:val="nil"/>
            </w:tcBorders>
            <w:shd w:val="clear" w:color="auto" w:fill="auto"/>
            <w:noWrap/>
            <w:vAlign w:val="bottom"/>
          </w:tcPr>
          <w:p w14:paraId="1102F4C9" w14:textId="77777777" w:rsidR="005929F8" w:rsidRPr="005929F8" w:rsidRDefault="005929F8" w:rsidP="005929F8">
            <w:pPr>
              <w:overflowPunct/>
              <w:autoSpaceDE/>
              <w:autoSpaceDN/>
              <w:adjustRightInd/>
              <w:textAlignment w:val="auto"/>
              <w:rPr>
                <w:rFonts w:cs="Arial"/>
                <w:b/>
                <w:bCs/>
              </w:rPr>
            </w:pPr>
            <w:r w:rsidRPr="005929F8">
              <w:rPr>
                <w:rFonts w:cs="Arial"/>
                <w:b/>
                <w:bCs/>
              </w:rPr>
              <w:t>Mzdy</w:t>
            </w:r>
          </w:p>
        </w:tc>
      </w:tr>
      <w:tr w:rsidR="005929F8" w:rsidRPr="005929F8" w14:paraId="7AF455FF"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6B4CAC6D" w14:textId="77777777" w:rsidR="005929F8" w:rsidRPr="005929F8" w:rsidRDefault="005929F8" w:rsidP="005929F8">
            <w:pPr>
              <w:overflowPunct/>
              <w:autoSpaceDE/>
              <w:autoSpaceDN/>
              <w:adjustRightInd/>
              <w:textAlignment w:val="auto"/>
            </w:pPr>
            <w:r w:rsidRPr="005929F8">
              <w:t>3.1</w:t>
            </w:r>
          </w:p>
        </w:tc>
        <w:tc>
          <w:tcPr>
            <w:tcW w:w="4800" w:type="dxa"/>
            <w:tcBorders>
              <w:top w:val="nil"/>
              <w:left w:val="single" w:sz="4" w:space="0" w:color="auto"/>
              <w:bottom w:val="single" w:sz="4" w:space="0" w:color="auto"/>
              <w:right w:val="nil"/>
            </w:tcBorders>
            <w:shd w:val="clear" w:color="auto" w:fill="auto"/>
            <w:noWrap/>
            <w:vAlign w:val="bottom"/>
          </w:tcPr>
          <w:p w14:paraId="777FBFF7" w14:textId="77777777" w:rsidR="005929F8" w:rsidRPr="005929F8" w:rsidRDefault="005929F8" w:rsidP="005929F8">
            <w:pPr>
              <w:overflowPunct/>
              <w:autoSpaceDE/>
              <w:autoSpaceDN/>
              <w:adjustRightInd/>
              <w:textAlignment w:val="auto"/>
            </w:pPr>
            <w:r w:rsidRPr="005929F8">
              <w:t>- přímé mzdy</w:t>
            </w:r>
          </w:p>
        </w:tc>
      </w:tr>
      <w:tr w:rsidR="005929F8" w:rsidRPr="005929F8" w14:paraId="3D457234"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0A940DCD" w14:textId="77777777" w:rsidR="005929F8" w:rsidRPr="005929F8" w:rsidRDefault="005929F8" w:rsidP="005929F8">
            <w:pPr>
              <w:overflowPunct/>
              <w:autoSpaceDE/>
              <w:autoSpaceDN/>
              <w:adjustRightInd/>
              <w:textAlignment w:val="auto"/>
            </w:pPr>
            <w:r w:rsidRPr="005929F8">
              <w:t>3.2</w:t>
            </w:r>
          </w:p>
        </w:tc>
        <w:tc>
          <w:tcPr>
            <w:tcW w:w="4800" w:type="dxa"/>
            <w:tcBorders>
              <w:top w:val="nil"/>
              <w:left w:val="single" w:sz="4" w:space="0" w:color="auto"/>
              <w:bottom w:val="single" w:sz="4" w:space="0" w:color="auto"/>
              <w:right w:val="nil"/>
            </w:tcBorders>
            <w:shd w:val="clear" w:color="auto" w:fill="auto"/>
            <w:noWrap/>
            <w:vAlign w:val="bottom"/>
          </w:tcPr>
          <w:p w14:paraId="6CE2362E" w14:textId="77777777" w:rsidR="005929F8" w:rsidRPr="005929F8" w:rsidRDefault="005929F8" w:rsidP="005929F8">
            <w:pPr>
              <w:overflowPunct/>
              <w:autoSpaceDE/>
              <w:autoSpaceDN/>
              <w:adjustRightInd/>
              <w:textAlignment w:val="auto"/>
            </w:pPr>
            <w:r w:rsidRPr="005929F8">
              <w:t>- ostatní osobní náklady</w:t>
            </w:r>
          </w:p>
        </w:tc>
      </w:tr>
      <w:tr w:rsidR="005929F8" w:rsidRPr="005929F8" w14:paraId="5633BCF4"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2C3B1985" w14:textId="77777777" w:rsidR="005929F8" w:rsidRPr="005929F8" w:rsidRDefault="005929F8" w:rsidP="005929F8">
            <w:pPr>
              <w:overflowPunct/>
              <w:autoSpaceDE/>
              <w:autoSpaceDN/>
              <w:adjustRightInd/>
              <w:textAlignment w:val="auto"/>
              <w:rPr>
                <w:rFonts w:cs="Arial"/>
                <w:b/>
                <w:bCs/>
              </w:rPr>
            </w:pPr>
            <w:r w:rsidRPr="005929F8">
              <w:rPr>
                <w:rFonts w:cs="Arial"/>
                <w:b/>
                <w:bCs/>
              </w:rPr>
              <w:t>4.</w:t>
            </w:r>
          </w:p>
        </w:tc>
        <w:tc>
          <w:tcPr>
            <w:tcW w:w="4800" w:type="dxa"/>
            <w:tcBorders>
              <w:top w:val="nil"/>
              <w:left w:val="single" w:sz="4" w:space="0" w:color="auto"/>
              <w:bottom w:val="single" w:sz="4" w:space="0" w:color="auto"/>
              <w:right w:val="nil"/>
            </w:tcBorders>
            <w:shd w:val="clear" w:color="auto" w:fill="auto"/>
            <w:noWrap/>
            <w:vAlign w:val="bottom"/>
          </w:tcPr>
          <w:p w14:paraId="724EDAFB" w14:textId="77777777" w:rsidR="005929F8" w:rsidRPr="005929F8" w:rsidRDefault="005929F8" w:rsidP="005929F8">
            <w:pPr>
              <w:overflowPunct/>
              <w:autoSpaceDE/>
              <w:autoSpaceDN/>
              <w:adjustRightInd/>
              <w:textAlignment w:val="auto"/>
              <w:rPr>
                <w:rFonts w:cs="Arial"/>
                <w:b/>
                <w:bCs/>
              </w:rPr>
            </w:pPr>
            <w:r w:rsidRPr="005929F8">
              <w:rPr>
                <w:rFonts w:cs="Arial"/>
                <w:b/>
                <w:bCs/>
              </w:rPr>
              <w:t>Ostatní přímé náklady</w:t>
            </w:r>
          </w:p>
        </w:tc>
      </w:tr>
      <w:tr w:rsidR="005929F8" w:rsidRPr="005929F8" w14:paraId="54BFF88B"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19E4BA87" w14:textId="77777777" w:rsidR="005929F8" w:rsidRPr="005929F8" w:rsidRDefault="005929F8" w:rsidP="005929F8">
            <w:pPr>
              <w:overflowPunct/>
              <w:autoSpaceDE/>
              <w:autoSpaceDN/>
              <w:adjustRightInd/>
              <w:textAlignment w:val="auto"/>
            </w:pPr>
            <w:r w:rsidRPr="005929F8">
              <w:t>4.1</w:t>
            </w:r>
          </w:p>
        </w:tc>
        <w:tc>
          <w:tcPr>
            <w:tcW w:w="4800" w:type="dxa"/>
            <w:tcBorders>
              <w:top w:val="nil"/>
              <w:left w:val="single" w:sz="4" w:space="0" w:color="auto"/>
              <w:bottom w:val="single" w:sz="4" w:space="0" w:color="auto"/>
              <w:right w:val="nil"/>
            </w:tcBorders>
            <w:shd w:val="clear" w:color="auto" w:fill="auto"/>
            <w:noWrap/>
            <w:vAlign w:val="bottom"/>
          </w:tcPr>
          <w:p w14:paraId="76D4975E" w14:textId="77777777" w:rsidR="005929F8" w:rsidRPr="005929F8" w:rsidRDefault="005929F8" w:rsidP="005929F8">
            <w:pPr>
              <w:overflowPunct/>
              <w:autoSpaceDE/>
              <w:autoSpaceDN/>
              <w:adjustRightInd/>
              <w:textAlignment w:val="auto"/>
            </w:pPr>
            <w:r w:rsidRPr="005929F8">
              <w:t>- odpisy a prostředky obnovy infr. majetku</w:t>
            </w:r>
          </w:p>
        </w:tc>
      </w:tr>
      <w:tr w:rsidR="005929F8" w:rsidRPr="005929F8" w14:paraId="428DBFB7"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63AECF06" w14:textId="77777777" w:rsidR="005929F8" w:rsidRPr="005929F8" w:rsidRDefault="005929F8" w:rsidP="005929F8">
            <w:pPr>
              <w:overflowPunct/>
              <w:autoSpaceDE/>
              <w:autoSpaceDN/>
              <w:adjustRightInd/>
              <w:textAlignment w:val="auto"/>
            </w:pPr>
            <w:r w:rsidRPr="005929F8">
              <w:t>4.2</w:t>
            </w:r>
          </w:p>
        </w:tc>
        <w:tc>
          <w:tcPr>
            <w:tcW w:w="4800" w:type="dxa"/>
            <w:tcBorders>
              <w:top w:val="nil"/>
              <w:left w:val="single" w:sz="4" w:space="0" w:color="auto"/>
              <w:bottom w:val="single" w:sz="4" w:space="0" w:color="auto"/>
              <w:right w:val="nil"/>
            </w:tcBorders>
            <w:shd w:val="clear" w:color="auto" w:fill="auto"/>
            <w:noWrap/>
            <w:vAlign w:val="bottom"/>
          </w:tcPr>
          <w:p w14:paraId="444913EA" w14:textId="77777777" w:rsidR="005929F8" w:rsidRPr="005929F8" w:rsidRDefault="005929F8" w:rsidP="005929F8">
            <w:pPr>
              <w:overflowPunct/>
              <w:autoSpaceDE/>
              <w:autoSpaceDN/>
              <w:adjustRightInd/>
              <w:textAlignment w:val="auto"/>
            </w:pPr>
            <w:r w:rsidRPr="005929F8">
              <w:t>- opravy infrastrukturního majetku</w:t>
            </w:r>
          </w:p>
        </w:tc>
      </w:tr>
      <w:tr w:rsidR="005929F8" w:rsidRPr="005929F8" w14:paraId="729B0BC4"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5300A2CD" w14:textId="77777777" w:rsidR="005929F8" w:rsidRPr="005929F8" w:rsidRDefault="005929F8" w:rsidP="005929F8">
            <w:pPr>
              <w:overflowPunct/>
              <w:autoSpaceDE/>
              <w:autoSpaceDN/>
              <w:adjustRightInd/>
              <w:textAlignment w:val="auto"/>
            </w:pPr>
            <w:r w:rsidRPr="005929F8">
              <w:t>4.3</w:t>
            </w:r>
          </w:p>
        </w:tc>
        <w:tc>
          <w:tcPr>
            <w:tcW w:w="4800" w:type="dxa"/>
            <w:tcBorders>
              <w:top w:val="nil"/>
              <w:left w:val="single" w:sz="4" w:space="0" w:color="auto"/>
              <w:bottom w:val="single" w:sz="4" w:space="0" w:color="auto"/>
              <w:right w:val="nil"/>
            </w:tcBorders>
            <w:shd w:val="clear" w:color="auto" w:fill="auto"/>
            <w:noWrap/>
            <w:vAlign w:val="bottom"/>
          </w:tcPr>
          <w:p w14:paraId="5A726BB6" w14:textId="77777777" w:rsidR="005929F8" w:rsidRPr="005929F8" w:rsidRDefault="005929F8" w:rsidP="005929F8">
            <w:pPr>
              <w:overflowPunct/>
              <w:autoSpaceDE/>
              <w:autoSpaceDN/>
              <w:adjustRightInd/>
              <w:textAlignment w:val="auto"/>
            </w:pPr>
            <w:r w:rsidRPr="005929F8">
              <w:t>- nájem infrastrukturního majetku</w:t>
            </w:r>
          </w:p>
        </w:tc>
      </w:tr>
      <w:tr w:rsidR="005929F8" w:rsidRPr="005929F8" w14:paraId="7E4F10ED"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411F5890" w14:textId="77777777" w:rsidR="005929F8" w:rsidRPr="005929F8" w:rsidRDefault="005929F8" w:rsidP="005929F8">
            <w:pPr>
              <w:overflowPunct/>
              <w:autoSpaceDE/>
              <w:autoSpaceDN/>
              <w:adjustRightInd/>
              <w:textAlignment w:val="auto"/>
            </w:pPr>
            <w:r w:rsidRPr="005929F8">
              <w:t>4.4</w:t>
            </w:r>
          </w:p>
        </w:tc>
        <w:tc>
          <w:tcPr>
            <w:tcW w:w="4800" w:type="dxa"/>
            <w:tcBorders>
              <w:top w:val="nil"/>
              <w:left w:val="single" w:sz="4" w:space="0" w:color="auto"/>
              <w:bottom w:val="single" w:sz="4" w:space="0" w:color="auto"/>
              <w:right w:val="nil"/>
            </w:tcBorders>
            <w:shd w:val="clear" w:color="auto" w:fill="auto"/>
            <w:noWrap/>
            <w:vAlign w:val="bottom"/>
          </w:tcPr>
          <w:p w14:paraId="6A95579D" w14:textId="77777777" w:rsidR="00DC0C8D" w:rsidRPr="005929F8" w:rsidRDefault="005929F8" w:rsidP="00DC0C8D">
            <w:pPr>
              <w:overflowPunct/>
              <w:autoSpaceDE/>
              <w:autoSpaceDN/>
              <w:adjustRightInd/>
              <w:textAlignment w:val="auto"/>
            </w:pPr>
            <w:r w:rsidRPr="005929F8">
              <w:t>- p</w:t>
            </w:r>
            <w:r w:rsidR="00DC0C8D">
              <w:t>rostředky obnovy infrastrukturního majetku</w:t>
            </w:r>
          </w:p>
        </w:tc>
      </w:tr>
      <w:tr w:rsidR="005929F8" w:rsidRPr="005929F8" w14:paraId="3AE60FD3"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3A494DB5" w14:textId="77777777" w:rsidR="005929F8" w:rsidRPr="005929F8" w:rsidRDefault="00DC0C8D" w:rsidP="005929F8">
            <w:pPr>
              <w:overflowPunct/>
              <w:autoSpaceDE/>
              <w:autoSpaceDN/>
              <w:adjustRightInd/>
              <w:textAlignment w:val="auto"/>
            </w:pPr>
            <w:r>
              <w:t>5.</w:t>
            </w:r>
          </w:p>
        </w:tc>
        <w:tc>
          <w:tcPr>
            <w:tcW w:w="4800" w:type="dxa"/>
            <w:tcBorders>
              <w:top w:val="nil"/>
              <w:left w:val="single" w:sz="4" w:space="0" w:color="auto"/>
              <w:bottom w:val="single" w:sz="4" w:space="0" w:color="auto"/>
              <w:right w:val="nil"/>
            </w:tcBorders>
            <w:shd w:val="clear" w:color="auto" w:fill="auto"/>
            <w:noWrap/>
            <w:vAlign w:val="bottom"/>
          </w:tcPr>
          <w:p w14:paraId="2936EB1A" w14:textId="77777777" w:rsidR="005929F8" w:rsidRPr="006C0F5C" w:rsidRDefault="00DC0C8D" w:rsidP="005929F8">
            <w:pPr>
              <w:overflowPunct/>
              <w:autoSpaceDE/>
              <w:autoSpaceDN/>
              <w:adjustRightInd/>
              <w:textAlignment w:val="auto"/>
              <w:rPr>
                <w:b/>
              </w:rPr>
            </w:pPr>
            <w:r w:rsidRPr="006C0F5C">
              <w:rPr>
                <w:b/>
              </w:rPr>
              <w:t>Provozní náklady</w:t>
            </w:r>
          </w:p>
        </w:tc>
      </w:tr>
      <w:tr w:rsidR="00DC0C8D" w:rsidRPr="005929F8" w14:paraId="29F763E5"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26F9E127" w14:textId="77777777" w:rsidR="00DC0C8D" w:rsidRDefault="00DC0C8D" w:rsidP="005929F8">
            <w:pPr>
              <w:overflowPunct/>
              <w:autoSpaceDE/>
              <w:autoSpaceDN/>
              <w:adjustRightInd/>
              <w:textAlignment w:val="auto"/>
            </w:pPr>
            <w:r>
              <w:t>5.1</w:t>
            </w:r>
          </w:p>
        </w:tc>
        <w:tc>
          <w:tcPr>
            <w:tcW w:w="4800" w:type="dxa"/>
            <w:tcBorders>
              <w:top w:val="nil"/>
              <w:left w:val="single" w:sz="4" w:space="0" w:color="auto"/>
              <w:bottom w:val="single" w:sz="4" w:space="0" w:color="auto"/>
              <w:right w:val="nil"/>
            </w:tcBorders>
            <w:shd w:val="clear" w:color="auto" w:fill="auto"/>
            <w:noWrap/>
            <w:vAlign w:val="bottom"/>
          </w:tcPr>
          <w:p w14:paraId="5B3F644A" w14:textId="77777777" w:rsidR="00DC0C8D" w:rsidRPr="005929F8" w:rsidRDefault="00DC0C8D" w:rsidP="005929F8">
            <w:pPr>
              <w:overflowPunct/>
              <w:autoSpaceDE/>
              <w:autoSpaceDN/>
              <w:adjustRightInd/>
              <w:textAlignment w:val="auto"/>
            </w:pPr>
            <w:r>
              <w:t>- poplatky za vypouštění odpadních vod</w:t>
            </w:r>
          </w:p>
        </w:tc>
      </w:tr>
      <w:tr w:rsidR="00DC0C8D" w:rsidRPr="005929F8" w14:paraId="022F6F91"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12C00915" w14:textId="77777777" w:rsidR="00DC0C8D" w:rsidRDefault="000B0F7C" w:rsidP="005929F8">
            <w:pPr>
              <w:overflowPunct/>
              <w:autoSpaceDE/>
              <w:autoSpaceDN/>
              <w:adjustRightInd/>
              <w:textAlignment w:val="auto"/>
            </w:pPr>
            <w:r>
              <w:t>5.2</w:t>
            </w:r>
          </w:p>
        </w:tc>
        <w:tc>
          <w:tcPr>
            <w:tcW w:w="4800" w:type="dxa"/>
            <w:tcBorders>
              <w:top w:val="nil"/>
              <w:left w:val="single" w:sz="4" w:space="0" w:color="auto"/>
              <w:bottom w:val="single" w:sz="4" w:space="0" w:color="auto"/>
              <w:right w:val="nil"/>
            </w:tcBorders>
            <w:shd w:val="clear" w:color="auto" w:fill="auto"/>
            <w:noWrap/>
            <w:vAlign w:val="bottom"/>
          </w:tcPr>
          <w:p w14:paraId="6C2929A4" w14:textId="77777777" w:rsidR="00DC0C8D" w:rsidRDefault="000B0F7C" w:rsidP="005929F8">
            <w:pPr>
              <w:overflowPunct/>
              <w:autoSpaceDE/>
              <w:autoSpaceDN/>
              <w:adjustRightInd/>
              <w:textAlignment w:val="auto"/>
            </w:pPr>
            <w:r>
              <w:t>- ostatní provozní náklady externí</w:t>
            </w:r>
          </w:p>
        </w:tc>
      </w:tr>
      <w:tr w:rsidR="005929F8" w:rsidRPr="005929F8" w14:paraId="4EA465A5"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70D7D23C" w14:textId="77777777" w:rsidR="005929F8" w:rsidRPr="005929F8" w:rsidRDefault="00DC0C8D" w:rsidP="000B0F7C">
            <w:pPr>
              <w:overflowPunct/>
              <w:autoSpaceDE/>
              <w:autoSpaceDN/>
              <w:adjustRightInd/>
              <w:textAlignment w:val="auto"/>
            </w:pPr>
            <w:r>
              <w:t>5.</w:t>
            </w:r>
            <w:r w:rsidR="000B0F7C">
              <w:t>3</w:t>
            </w:r>
          </w:p>
        </w:tc>
        <w:tc>
          <w:tcPr>
            <w:tcW w:w="4800" w:type="dxa"/>
            <w:tcBorders>
              <w:top w:val="nil"/>
              <w:left w:val="single" w:sz="4" w:space="0" w:color="auto"/>
              <w:bottom w:val="single" w:sz="4" w:space="0" w:color="auto"/>
              <w:right w:val="nil"/>
            </w:tcBorders>
            <w:shd w:val="clear" w:color="auto" w:fill="auto"/>
            <w:noWrap/>
            <w:vAlign w:val="bottom"/>
          </w:tcPr>
          <w:p w14:paraId="22A9295C" w14:textId="77777777" w:rsidR="005929F8" w:rsidRPr="005929F8" w:rsidRDefault="005929F8" w:rsidP="005929F8">
            <w:pPr>
              <w:overflowPunct/>
              <w:autoSpaceDE/>
              <w:autoSpaceDN/>
              <w:adjustRightInd/>
              <w:textAlignment w:val="auto"/>
            </w:pPr>
            <w:r w:rsidRPr="005929F8">
              <w:t>- ostatní provozní náklady ve vlastní režii</w:t>
            </w:r>
          </w:p>
        </w:tc>
      </w:tr>
      <w:tr w:rsidR="005929F8" w:rsidRPr="005929F8" w14:paraId="69587F3A"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13DC3FC3" w14:textId="77777777" w:rsidR="005929F8" w:rsidRPr="005929F8" w:rsidRDefault="000B0F7C" w:rsidP="005929F8">
            <w:pPr>
              <w:overflowPunct/>
              <w:autoSpaceDE/>
              <w:autoSpaceDN/>
              <w:adjustRightInd/>
              <w:textAlignment w:val="auto"/>
              <w:rPr>
                <w:rFonts w:cs="Arial"/>
                <w:b/>
                <w:bCs/>
              </w:rPr>
            </w:pPr>
            <w:r>
              <w:rPr>
                <w:rFonts w:cs="Arial"/>
                <w:b/>
                <w:bCs/>
              </w:rPr>
              <w:t>6</w:t>
            </w:r>
            <w:r w:rsidR="005929F8" w:rsidRPr="005929F8">
              <w:rPr>
                <w:rFonts w:cs="Arial"/>
                <w:b/>
                <w:bCs/>
              </w:rPr>
              <w:t>.</w:t>
            </w:r>
          </w:p>
        </w:tc>
        <w:tc>
          <w:tcPr>
            <w:tcW w:w="4800" w:type="dxa"/>
            <w:tcBorders>
              <w:top w:val="nil"/>
              <w:left w:val="single" w:sz="4" w:space="0" w:color="auto"/>
              <w:bottom w:val="single" w:sz="4" w:space="0" w:color="auto"/>
              <w:right w:val="nil"/>
            </w:tcBorders>
            <w:shd w:val="clear" w:color="auto" w:fill="auto"/>
            <w:noWrap/>
            <w:vAlign w:val="bottom"/>
          </w:tcPr>
          <w:p w14:paraId="0386E6FF" w14:textId="77777777" w:rsidR="005929F8" w:rsidRPr="005929F8" w:rsidRDefault="005929F8" w:rsidP="005929F8">
            <w:pPr>
              <w:overflowPunct/>
              <w:autoSpaceDE/>
              <w:autoSpaceDN/>
              <w:adjustRightInd/>
              <w:textAlignment w:val="auto"/>
              <w:rPr>
                <w:rFonts w:cs="Arial"/>
                <w:b/>
                <w:bCs/>
              </w:rPr>
            </w:pPr>
            <w:r w:rsidRPr="005929F8">
              <w:rPr>
                <w:rFonts w:cs="Arial"/>
                <w:b/>
                <w:bCs/>
              </w:rPr>
              <w:t>Finanční náklady</w:t>
            </w:r>
          </w:p>
        </w:tc>
      </w:tr>
      <w:tr w:rsidR="000B0F7C" w:rsidRPr="005929F8" w14:paraId="17F6FF6F"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0315D5ED" w14:textId="77777777" w:rsidR="000B0F7C" w:rsidRPr="005929F8" w:rsidRDefault="000B0F7C" w:rsidP="005929F8">
            <w:pPr>
              <w:overflowPunct/>
              <w:autoSpaceDE/>
              <w:autoSpaceDN/>
              <w:adjustRightInd/>
              <w:textAlignment w:val="auto"/>
              <w:rPr>
                <w:rFonts w:cs="Arial"/>
                <w:b/>
                <w:bCs/>
              </w:rPr>
            </w:pPr>
            <w:r>
              <w:rPr>
                <w:rFonts w:cs="Arial"/>
                <w:b/>
                <w:bCs/>
              </w:rPr>
              <w:t>7.</w:t>
            </w:r>
          </w:p>
        </w:tc>
        <w:tc>
          <w:tcPr>
            <w:tcW w:w="4800" w:type="dxa"/>
            <w:tcBorders>
              <w:top w:val="nil"/>
              <w:left w:val="single" w:sz="4" w:space="0" w:color="auto"/>
              <w:bottom w:val="single" w:sz="4" w:space="0" w:color="auto"/>
              <w:right w:val="nil"/>
            </w:tcBorders>
            <w:shd w:val="clear" w:color="auto" w:fill="auto"/>
            <w:noWrap/>
            <w:vAlign w:val="bottom"/>
          </w:tcPr>
          <w:p w14:paraId="77BC9041" w14:textId="77777777" w:rsidR="000B0F7C" w:rsidRPr="005929F8" w:rsidRDefault="000B0F7C" w:rsidP="005929F8">
            <w:pPr>
              <w:overflowPunct/>
              <w:autoSpaceDE/>
              <w:autoSpaceDN/>
              <w:adjustRightInd/>
              <w:textAlignment w:val="auto"/>
              <w:rPr>
                <w:rFonts w:cs="Arial"/>
                <w:b/>
                <w:bCs/>
              </w:rPr>
            </w:pPr>
            <w:r>
              <w:rPr>
                <w:rFonts w:cs="Arial"/>
                <w:b/>
                <w:bCs/>
              </w:rPr>
              <w:t>Finanční výnosy</w:t>
            </w:r>
          </w:p>
        </w:tc>
      </w:tr>
      <w:tr w:rsidR="005929F8" w:rsidRPr="005929F8" w14:paraId="45439E2F"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79B20C6E" w14:textId="77777777" w:rsidR="005929F8" w:rsidRPr="005929F8" w:rsidRDefault="000B0F7C" w:rsidP="005929F8">
            <w:pPr>
              <w:overflowPunct/>
              <w:autoSpaceDE/>
              <w:autoSpaceDN/>
              <w:adjustRightInd/>
              <w:textAlignment w:val="auto"/>
              <w:rPr>
                <w:rFonts w:cs="Arial"/>
                <w:b/>
                <w:bCs/>
              </w:rPr>
            </w:pPr>
            <w:r>
              <w:rPr>
                <w:rFonts w:cs="Arial"/>
                <w:b/>
                <w:bCs/>
              </w:rPr>
              <w:t>8</w:t>
            </w:r>
            <w:r w:rsidR="005929F8" w:rsidRPr="005929F8">
              <w:rPr>
                <w:rFonts w:cs="Arial"/>
                <w:b/>
                <w:bCs/>
              </w:rPr>
              <w:t>.</w:t>
            </w:r>
          </w:p>
        </w:tc>
        <w:tc>
          <w:tcPr>
            <w:tcW w:w="4800" w:type="dxa"/>
            <w:tcBorders>
              <w:top w:val="nil"/>
              <w:left w:val="single" w:sz="4" w:space="0" w:color="auto"/>
              <w:bottom w:val="single" w:sz="4" w:space="0" w:color="auto"/>
              <w:right w:val="nil"/>
            </w:tcBorders>
            <w:shd w:val="clear" w:color="auto" w:fill="auto"/>
            <w:noWrap/>
            <w:vAlign w:val="bottom"/>
          </w:tcPr>
          <w:p w14:paraId="3E93C043" w14:textId="77777777" w:rsidR="005929F8" w:rsidRPr="005929F8" w:rsidRDefault="005929F8" w:rsidP="005929F8">
            <w:pPr>
              <w:overflowPunct/>
              <w:autoSpaceDE/>
              <w:autoSpaceDN/>
              <w:adjustRightInd/>
              <w:textAlignment w:val="auto"/>
              <w:rPr>
                <w:rFonts w:cs="Arial"/>
                <w:b/>
                <w:bCs/>
              </w:rPr>
            </w:pPr>
            <w:r w:rsidRPr="005929F8">
              <w:rPr>
                <w:rFonts w:cs="Arial"/>
                <w:b/>
                <w:bCs/>
              </w:rPr>
              <w:t>Výrobní režie</w:t>
            </w:r>
          </w:p>
        </w:tc>
      </w:tr>
      <w:tr w:rsidR="005929F8" w:rsidRPr="005929F8" w14:paraId="7AD45046"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4E1854BA" w14:textId="77777777" w:rsidR="005929F8" w:rsidRPr="005929F8" w:rsidRDefault="000B0F7C" w:rsidP="005929F8">
            <w:pPr>
              <w:overflowPunct/>
              <w:autoSpaceDE/>
              <w:autoSpaceDN/>
              <w:adjustRightInd/>
              <w:textAlignment w:val="auto"/>
              <w:rPr>
                <w:rFonts w:cs="Arial"/>
                <w:b/>
                <w:bCs/>
              </w:rPr>
            </w:pPr>
            <w:r>
              <w:rPr>
                <w:rFonts w:cs="Arial"/>
                <w:b/>
                <w:bCs/>
              </w:rPr>
              <w:t>9</w:t>
            </w:r>
            <w:r w:rsidR="005929F8" w:rsidRPr="005929F8">
              <w:rPr>
                <w:rFonts w:cs="Arial"/>
                <w:b/>
                <w:bCs/>
              </w:rPr>
              <w:t>.</w:t>
            </w:r>
          </w:p>
        </w:tc>
        <w:tc>
          <w:tcPr>
            <w:tcW w:w="4800" w:type="dxa"/>
            <w:tcBorders>
              <w:top w:val="nil"/>
              <w:left w:val="single" w:sz="4" w:space="0" w:color="auto"/>
              <w:bottom w:val="single" w:sz="4" w:space="0" w:color="auto"/>
              <w:right w:val="nil"/>
            </w:tcBorders>
            <w:shd w:val="clear" w:color="auto" w:fill="auto"/>
            <w:noWrap/>
            <w:vAlign w:val="bottom"/>
          </w:tcPr>
          <w:p w14:paraId="167753BE" w14:textId="77777777" w:rsidR="005929F8" w:rsidRPr="005929F8" w:rsidRDefault="005929F8" w:rsidP="005929F8">
            <w:pPr>
              <w:overflowPunct/>
              <w:autoSpaceDE/>
              <w:autoSpaceDN/>
              <w:adjustRightInd/>
              <w:textAlignment w:val="auto"/>
              <w:rPr>
                <w:rFonts w:cs="Arial"/>
                <w:b/>
                <w:bCs/>
              </w:rPr>
            </w:pPr>
            <w:r w:rsidRPr="005929F8">
              <w:rPr>
                <w:rFonts w:cs="Arial"/>
                <w:b/>
                <w:bCs/>
              </w:rPr>
              <w:t>Správní režie</w:t>
            </w:r>
          </w:p>
        </w:tc>
      </w:tr>
      <w:tr w:rsidR="005929F8" w:rsidRPr="005929F8" w14:paraId="62404440"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3E188CBC" w14:textId="77777777" w:rsidR="005929F8" w:rsidRPr="005929F8" w:rsidRDefault="000B0F7C" w:rsidP="005929F8">
            <w:pPr>
              <w:overflowPunct/>
              <w:autoSpaceDE/>
              <w:autoSpaceDN/>
              <w:adjustRightInd/>
              <w:textAlignment w:val="auto"/>
              <w:rPr>
                <w:rFonts w:cs="Arial"/>
                <w:b/>
                <w:bCs/>
              </w:rPr>
            </w:pPr>
            <w:r>
              <w:rPr>
                <w:rFonts w:cs="Arial"/>
                <w:b/>
                <w:bCs/>
              </w:rPr>
              <w:t>10</w:t>
            </w:r>
            <w:r w:rsidR="005929F8" w:rsidRPr="005929F8">
              <w:rPr>
                <w:rFonts w:cs="Arial"/>
                <w:b/>
                <w:bCs/>
              </w:rPr>
              <w:t>.</w:t>
            </w:r>
          </w:p>
        </w:tc>
        <w:tc>
          <w:tcPr>
            <w:tcW w:w="4800" w:type="dxa"/>
            <w:tcBorders>
              <w:top w:val="nil"/>
              <w:left w:val="single" w:sz="4" w:space="0" w:color="auto"/>
              <w:bottom w:val="single" w:sz="4" w:space="0" w:color="auto"/>
              <w:right w:val="nil"/>
            </w:tcBorders>
            <w:shd w:val="clear" w:color="auto" w:fill="auto"/>
            <w:noWrap/>
            <w:vAlign w:val="bottom"/>
          </w:tcPr>
          <w:p w14:paraId="4EDBD326" w14:textId="77777777" w:rsidR="005929F8" w:rsidRPr="005929F8" w:rsidRDefault="005929F8" w:rsidP="005929F8">
            <w:pPr>
              <w:overflowPunct/>
              <w:autoSpaceDE/>
              <w:autoSpaceDN/>
              <w:adjustRightInd/>
              <w:textAlignment w:val="auto"/>
              <w:rPr>
                <w:rFonts w:cs="Arial"/>
                <w:b/>
                <w:bCs/>
              </w:rPr>
            </w:pPr>
            <w:r w:rsidRPr="005929F8">
              <w:rPr>
                <w:rFonts w:cs="Arial"/>
                <w:b/>
                <w:bCs/>
              </w:rPr>
              <w:t>Úplné vlastní náklady</w:t>
            </w:r>
          </w:p>
        </w:tc>
      </w:tr>
      <w:tr w:rsidR="005929F8" w:rsidRPr="005929F8" w14:paraId="6A0BC078"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56873738" w14:textId="77777777" w:rsidR="005929F8" w:rsidRPr="005929F8" w:rsidRDefault="005929F8" w:rsidP="005929F8">
            <w:pPr>
              <w:overflowPunct/>
              <w:autoSpaceDE/>
              <w:autoSpaceDN/>
              <w:adjustRightInd/>
              <w:textAlignment w:val="auto"/>
            </w:pPr>
            <w:r w:rsidRPr="005929F8">
              <w:t>A</w:t>
            </w:r>
          </w:p>
        </w:tc>
        <w:tc>
          <w:tcPr>
            <w:tcW w:w="4800" w:type="dxa"/>
            <w:tcBorders>
              <w:top w:val="nil"/>
              <w:left w:val="single" w:sz="4" w:space="0" w:color="auto"/>
              <w:bottom w:val="single" w:sz="4" w:space="0" w:color="auto"/>
              <w:right w:val="nil"/>
            </w:tcBorders>
            <w:shd w:val="clear" w:color="auto" w:fill="auto"/>
            <w:noWrap/>
            <w:vAlign w:val="bottom"/>
          </w:tcPr>
          <w:p w14:paraId="1C5E55BC" w14:textId="77777777" w:rsidR="005929F8" w:rsidRPr="005929F8" w:rsidRDefault="005929F8" w:rsidP="005929F8">
            <w:pPr>
              <w:overflowPunct/>
              <w:autoSpaceDE/>
              <w:autoSpaceDN/>
              <w:adjustRightInd/>
              <w:textAlignment w:val="auto"/>
            </w:pPr>
            <w:r w:rsidRPr="005929F8">
              <w:t>Hodnota</w:t>
            </w:r>
            <w:r w:rsidR="00F10CB2">
              <w:t xml:space="preserve"> souvis.</w:t>
            </w:r>
            <w:r w:rsidRPr="005929F8">
              <w:t xml:space="preserve"> infrastruktur.</w:t>
            </w:r>
            <w:r w:rsidR="006C0F5C">
              <w:t xml:space="preserve"> </w:t>
            </w:r>
            <w:r w:rsidRPr="005929F8">
              <w:t>m</w:t>
            </w:r>
            <w:r w:rsidR="00BD2D0A">
              <w:t>aj</w:t>
            </w:r>
            <w:r w:rsidRPr="005929F8">
              <w:t>.</w:t>
            </w:r>
            <w:r w:rsidR="006C0F5C">
              <w:t xml:space="preserve"> </w:t>
            </w:r>
            <w:r w:rsidRPr="005929F8">
              <w:t>podle VÚME</w:t>
            </w:r>
          </w:p>
        </w:tc>
      </w:tr>
      <w:tr w:rsidR="005929F8" w:rsidRPr="005929F8" w14:paraId="35036EA8"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5FE3BE1E" w14:textId="77777777" w:rsidR="005929F8" w:rsidRPr="005929F8" w:rsidRDefault="005929F8" w:rsidP="005929F8">
            <w:pPr>
              <w:overflowPunct/>
              <w:autoSpaceDE/>
              <w:autoSpaceDN/>
              <w:adjustRightInd/>
              <w:textAlignment w:val="auto"/>
            </w:pPr>
            <w:r w:rsidRPr="005929F8">
              <w:t>B</w:t>
            </w:r>
          </w:p>
        </w:tc>
        <w:tc>
          <w:tcPr>
            <w:tcW w:w="4800" w:type="dxa"/>
            <w:tcBorders>
              <w:top w:val="nil"/>
              <w:left w:val="single" w:sz="4" w:space="0" w:color="auto"/>
              <w:bottom w:val="single" w:sz="4" w:space="0" w:color="auto"/>
              <w:right w:val="nil"/>
            </w:tcBorders>
            <w:shd w:val="clear" w:color="auto" w:fill="auto"/>
            <w:noWrap/>
            <w:vAlign w:val="bottom"/>
          </w:tcPr>
          <w:p w14:paraId="3F016EC6" w14:textId="77777777" w:rsidR="005929F8" w:rsidRPr="005929F8" w:rsidRDefault="005929F8" w:rsidP="00BD2D0A">
            <w:pPr>
              <w:overflowPunct/>
              <w:autoSpaceDE/>
              <w:autoSpaceDN/>
              <w:adjustRightInd/>
              <w:textAlignment w:val="auto"/>
            </w:pPr>
            <w:r w:rsidRPr="005929F8">
              <w:t>Pořizovací cena provozního maj</w:t>
            </w:r>
            <w:r w:rsidR="00BD2D0A">
              <w:t>etku</w:t>
            </w:r>
          </w:p>
        </w:tc>
      </w:tr>
      <w:tr w:rsidR="005929F8" w:rsidRPr="005929F8" w14:paraId="1624BAF7"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5FB8FCDE" w14:textId="77777777" w:rsidR="005929F8" w:rsidRPr="005929F8" w:rsidRDefault="005929F8" w:rsidP="005929F8">
            <w:pPr>
              <w:overflowPunct/>
              <w:autoSpaceDE/>
              <w:autoSpaceDN/>
              <w:adjustRightInd/>
              <w:textAlignment w:val="auto"/>
            </w:pPr>
            <w:r w:rsidRPr="005929F8">
              <w:t>C</w:t>
            </w:r>
          </w:p>
        </w:tc>
        <w:tc>
          <w:tcPr>
            <w:tcW w:w="4800" w:type="dxa"/>
            <w:tcBorders>
              <w:top w:val="nil"/>
              <w:left w:val="single" w:sz="4" w:space="0" w:color="auto"/>
              <w:bottom w:val="single" w:sz="4" w:space="0" w:color="auto"/>
              <w:right w:val="nil"/>
            </w:tcBorders>
            <w:shd w:val="clear" w:color="auto" w:fill="auto"/>
            <w:noWrap/>
            <w:vAlign w:val="bottom"/>
          </w:tcPr>
          <w:p w14:paraId="56C9C8AF" w14:textId="77777777" w:rsidR="005929F8" w:rsidRPr="005929F8" w:rsidRDefault="005929F8" w:rsidP="005929F8">
            <w:pPr>
              <w:overflowPunct/>
              <w:autoSpaceDE/>
              <w:autoSpaceDN/>
              <w:adjustRightInd/>
              <w:textAlignment w:val="auto"/>
            </w:pPr>
            <w:r w:rsidRPr="005929F8">
              <w:t>Počet pracovníků</w:t>
            </w:r>
          </w:p>
        </w:tc>
      </w:tr>
      <w:tr w:rsidR="005929F8" w:rsidRPr="005929F8" w14:paraId="53E3D374"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1A2563F5" w14:textId="77777777" w:rsidR="005929F8" w:rsidRPr="005929F8" w:rsidRDefault="005929F8" w:rsidP="005929F8">
            <w:pPr>
              <w:overflowPunct/>
              <w:autoSpaceDE/>
              <w:autoSpaceDN/>
              <w:adjustRightInd/>
              <w:textAlignment w:val="auto"/>
            </w:pPr>
            <w:r w:rsidRPr="005929F8">
              <w:t>D</w:t>
            </w:r>
          </w:p>
        </w:tc>
        <w:tc>
          <w:tcPr>
            <w:tcW w:w="4800" w:type="dxa"/>
            <w:tcBorders>
              <w:top w:val="nil"/>
              <w:left w:val="single" w:sz="4" w:space="0" w:color="auto"/>
              <w:bottom w:val="single" w:sz="4" w:space="0" w:color="auto"/>
              <w:right w:val="nil"/>
            </w:tcBorders>
            <w:shd w:val="clear" w:color="auto" w:fill="auto"/>
            <w:noWrap/>
            <w:vAlign w:val="bottom"/>
          </w:tcPr>
          <w:p w14:paraId="277879C2" w14:textId="77777777" w:rsidR="005929F8" w:rsidRPr="005929F8" w:rsidRDefault="005929F8" w:rsidP="005929F8">
            <w:pPr>
              <w:overflowPunct/>
              <w:autoSpaceDE/>
              <w:autoSpaceDN/>
              <w:adjustRightInd/>
              <w:textAlignment w:val="auto"/>
            </w:pPr>
            <w:r w:rsidRPr="005929F8">
              <w:t>Voda pitná fakturovaná</w:t>
            </w:r>
          </w:p>
        </w:tc>
      </w:tr>
      <w:tr w:rsidR="005929F8" w:rsidRPr="005929F8" w14:paraId="2144F4AC"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6633EA05" w14:textId="77777777" w:rsidR="005929F8" w:rsidRPr="005929F8" w:rsidRDefault="005929F8" w:rsidP="005929F8">
            <w:pPr>
              <w:overflowPunct/>
              <w:autoSpaceDE/>
              <w:autoSpaceDN/>
              <w:adjustRightInd/>
              <w:textAlignment w:val="auto"/>
            </w:pPr>
            <w:r w:rsidRPr="005929F8">
              <w:t>E</w:t>
            </w:r>
          </w:p>
        </w:tc>
        <w:tc>
          <w:tcPr>
            <w:tcW w:w="4800" w:type="dxa"/>
            <w:tcBorders>
              <w:top w:val="nil"/>
              <w:left w:val="single" w:sz="4" w:space="0" w:color="auto"/>
              <w:bottom w:val="single" w:sz="4" w:space="0" w:color="auto"/>
              <w:right w:val="nil"/>
            </w:tcBorders>
            <w:shd w:val="clear" w:color="auto" w:fill="auto"/>
            <w:noWrap/>
            <w:vAlign w:val="bottom"/>
          </w:tcPr>
          <w:p w14:paraId="70A5BCB2" w14:textId="77777777" w:rsidR="005929F8" w:rsidRPr="005929F8" w:rsidRDefault="005929F8" w:rsidP="005929F8">
            <w:pPr>
              <w:overflowPunct/>
              <w:autoSpaceDE/>
              <w:autoSpaceDN/>
              <w:adjustRightInd/>
              <w:textAlignment w:val="auto"/>
            </w:pPr>
            <w:r w:rsidRPr="005929F8">
              <w:t>- z toho domácnosti</w:t>
            </w:r>
          </w:p>
        </w:tc>
      </w:tr>
      <w:tr w:rsidR="005929F8" w:rsidRPr="005929F8" w14:paraId="1B8266A0"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6D6B35A3" w14:textId="77777777" w:rsidR="005929F8" w:rsidRPr="005929F8" w:rsidRDefault="005929F8" w:rsidP="005929F8">
            <w:pPr>
              <w:overflowPunct/>
              <w:autoSpaceDE/>
              <w:autoSpaceDN/>
              <w:adjustRightInd/>
              <w:textAlignment w:val="auto"/>
            </w:pPr>
            <w:r w:rsidRPr="005929F8">
              <w:t>F</w:t>
            </w:r>
          </w:p>
        </w:tc>
        <w:tc>
          <w:tcPr>
            <w:tcW w:w="4800" w:type="dxa"/>
            <w:tcBorders>
              <w:top w:val="nil"/>
              <w:left w:val="single" w:sz="4" w:space="0" w:color="auto"/>
              <w:bottom w:val="single" w:sz="4" w:space="0" w:color="auto"/>
              <w:right w:val="nil"/>
            </w:tcBorders>
            <w:shd w:val="clear" w:color="auto" w:fill="auto"/>
            <w:noWrap/>
            <w:vAlign w:val="bottom"/>
          </w:tcPr>
          <w:p w14:paraId="44F58F2C" w14:textId="77777777" w:rsidR="005929F8" w:rsidRPr="005929F8" w:rsidRDefault="005929F8" w:rsidP="005929F8">
            <w:pPr>
              <w:overflowPunct/>
              <w:autoSpaceDE/>
              <w:autoSpaceDN/>
              <w:adjustRightInd/>
              <w:textAlignment w:val="auto"/>
            </w:pPr>
            <w:r w:rsidRPr="005929F8">
              <w:t>Voda odpadní odv.</w:t>
            </w:r>
            <w:r w:rsidR="006C0F5C">
              <w:t xml:space="preserve"> </w:t>
            </w:r>
            <w:r w:rsidRPr="005929F8">
              <w:t>fakturovaná</w:t>
            </w:r>
          </w:p>
        </w:tc>
      </w:tr>
      <w:tr w:rsidR="005929F8" w:rsidRPr="005929F8" w14:paraId="0B8E90AB"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74A7C138" w14:textId="77777777" w:rsidR="005929F8" w:rsidRPr="005929F8" w:rsidRDefault="005929F8" w:rsidP="005929F8">
            <w:pPr>
              <w:overflowPunct/>
              <w:autoSpaceDE/>
              <w:autoSpaceDN/>
              <w:adjustRightInd/>
              <w:textAlignment w:val="auto"/>
            </w:pPr>
            <w:r w:rsidRPr="005929F8">
              <w:t>G</w:t>
            </w:r>
          </w:p>
        </w:tc>
        <w:tc>
          <w:tcPr>
            <w:tcW w:w="4800" w:type="dxa"/>
            <w:tcBorders>
              <w:top w:val="nil"/>
              <w:left w:val="single" w:sz="4" w:space="0" w:color="auto"/>
              <w:bottom w:val="single" w:sz="4" w:space="0" w:color="auto"/>
              <w:right w:val="nil"/>
            </w:tcBorders>
            <w:shd w:val="clear" w:color="auto" w:fill="auto"/>
            <w:noWrap/>
            <w:vAlign w:val="bottom"/>
          </w:tcPr>
          <w:p w14:paraId="62AC6AEA" w14:textId="77777777" w:rsidR="005929F8" w:rsidRPr="005929F8" w:rsidRDefault="005929F8" w:rsidP="005929F8">
            <w:pPr>
              <w:overflowPunct/>
              <w:autoSpaceDE/>
              <w:autoSpaceDN/>
              <w:adjustRightInd/>
              <w:textAlignment w:val="auto"/>
            </w:pPr>
            <w:r w:rsidRPr="005929F8">
              <w:t>- z toho domácnosti</w:t>
            </w:r>
          </w:p>
        </w:tc>
      </w:tr>
      <w:tr w:rsidR="005929F8" w:rsidRPr="005929F8" w14:paraId="6057A4D6"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775094AF" w14:textId="77777777" w:rsidR="005929F8" w:rsidRPr="005929F8" w:rsidRDefault="005929F8" w:rsidP="005929F8">
            <w:pPr>
              <w:overflowPunct/>
              <w:autoSpaceDE/>
              <w:autoSpaceDN/>
              <w:adjustRightInd/>
              <w:textAlignment w:val="auto"/>
            </w:pPr>
            <w:r w:rsidRPr="005929F8">
              <w:t>H</w:t>
            </w:r>
          </w:p>
        </w:tc>
        <w:tc>
          <w:tcPr>
            <w:tcW w:w="4800" w:type="dxa"/>
            <w:tcBorders>
              <w:top w:val="nil"/>
              <w:left w:val="single" w:sz="4" w:space="0" w:color="auto"/>
              <w:bottom w:val="single" w:sz="4" w:space="0" w:color="auto"/>
              <w:right w:val="nil"/>
            </w:tcBorders>
            <w:shd w:val="clear" w:color="auto" w:fill="auto"/>
            <w:noWrap/>
            <w:vAlign w:val="bottom"/>
          </w:tcPr>
          <w:p w14:paraId="6964EFFD" w14:textId="77777777" w:rsidR="005929F8" w:rsidRPr="005929F8" w:rsidRDefault="005929F8" w:rsidP="005929F8">
            <w:pPr>
              <w:overflowPunct/>
              <w:autoSpaceDE/>
              <w:autoSpaceDN/>
              <w:adjustRightInd/>
              <w:textAlignment w:val="auto"/>
            </w:pPr>
            <w:r w:rsidRPr="005929F8">
              <w:t>Voda srážková fakturovaná</w:t>
            </w:r>
          </w:p>
        </w:tc>
      </w:tr>
      <w:tr w:rsidR="005929F8" w:rsidRPr="005929F8" w14:paraId="51F41378"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1D5B7D1C" w14:textId="77777777" w:rsidR="005929F8" w:rsidRPr="005929F8" w:rsidRDefault="005929F8" w:rsidP="005929F8">
            <w:pPr>
              <w:overflowPunct/>
              <w:autoSpaceDE/>
              <w:autoSpaceDN/>
              <w:adjustRightInd/>
              <w:textAlignment w:val="auto"/>
            </w:pPr>
            <w:r w:rsidRPr="005929F8">
              <w:t>I</w:t>
            </w:r>
          </w:p>
        </w:tc>
        <w:tc>
          <w:tcPr>
            <w:tcW w:w="4800" w:type="dxa"/>
            <w:tcBorders>
              <w:top w:val="nil"/>
              <w:left w:val="single" w:sz="4" w:space="0" w:color="auto"/>
              <w:bottom w:val="single" w:sz="4" w:space="0" w:color="auto"/>
              <w:right w:val="nil"/>
            </w:tcBorders>
            <w:shd w:val="clear" w:color="auto" w:fill="auto"/>
            <w:noWrap/>
            <w:vAlign w:val="bottom"/>
          </w:tcPr>
          <w:p w14:paraId="59DB6D11" w14:textId="77777777" w:rsidR="005929F8" w:rsidRPr="005929F8" w:rsidRDefault="005929F8" w:rsidP="005929F8">
            <w:pPr>
              <w:overflowPunct/>
              <w:autoSpaceDE/>
              <w:autoSpaceDN/>
              <w:adjustRightInd/>
              <w:textAlignment w:val="auto"/>
            </w:pPr>
            <w:r w:rsidRPr="005929F8">
              <w:t>Voda odpadní čištěná</w:t>
            </w:r>
          </w:p>
        </w:tc>
      </w:tr>
      <w:tr w:rsidR="005929F8" w:rsidRPr="005929F8" w14:paraId="73D9DE08"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1B9BCAD2" w14:textId="77777777" w:rsidR="005929F8" w:rsidRPr="005929F8" w:rsidRDefault="005929F8" w:rsidP="005929F8">
            <w:pPr>
              <w:overflowPunct/>
              <w:autoSpaceDE/>
              <w:autoSpaceDN/>
              <w:adjustRightInd/>
              <w:textAlignment w:val="auto"/>
            </w:pPr>
            <w:r w:rsidRPr="005929F8">
              <w:t>J</w:t>
            </w:r>
          </w:p>
        </w:tc>
        <w:tc>
          <w:tcPr>
            <w:tcW w:w="4800" w:type="dxa"/>
            <w:tcBorders>
              <w:top w:val="nil"/>
              <w:left w:val="single" w:sz="4" w:space="0" w:color="auto"/>
              <w:bottom w:val="single" w:sz="4" w:space="0" w:color="auto"/>
              <w:right w:val="nil"/>
            </w:tcBorders>
            <w:shd w:val="clear" w:color="auto" w:fill="auto"/>
            <w:noWrap/>
            <w:vAlign w:val="bottom"/>
          </w:tcPr>
          <w:p w14:paraId="42C0A72A" w14:textId="77777777" w:rsidR="005929F8" w:rsidRPr="005929F8" w:rsidRDefault="005929F8" w:rsidP="005929F8">
            <w:pPr>
              <w:overflowPunct/>
              <w:autoSpaceDE/>
              <w:autoSpaceDN/>
              <w:adjustRightInd/>
              <w:textAlignment w:val="auto"/>
            </w:pPr>
            <w:r w:rsidRPr="005929F8">
              <w:t>Pitná nebo odpadní voda převzatá</w:t>
            </w:r>
          </w:p>
        </w:tc>
      </w:tr>
      <w:tr w:rsidR="005929F8" w:rsidRPr="005929F8" w14:paraId="5A0F19CD" w14:textId="77777777">
        <w:trPr>
          <w:trHeight w:val="285"/>
        </w:trPr>
        <w:tc>
          <w:tcPr>
            <w:tcW w:w="700" w:type="dxa"/>
            <w:tcBorders>
              <w:top w:val="nil"/>
              <w:left w:val="single" w:sz="4" w:space="0" w:color="auto"/>
              <w:bottom w:val="single" w:sz="4" w:space="0" w:color="auto"/>
              <w:right w:val="nil"/>
            </w:tcBorders>
            <w:shd w:val="clear" w:color="auto" w:fill="auto"/>
            <w:noWrap/>
            <w:vAlign w:val="bottom"/>
          </w:tcPr>
          <w:p w14:paraId="0827C8B4" w14:textId="77777777" w:rsidR="005929F8" w:rsidRPr="005929F8" w:rsidRDefault="005929F8" w:rsidP="005929F8">
            <w:pPr>
              <w:overflowPunct/>
              <w:autoSpaceDE/>
              <w:autoSpaceDN/>
              <w:adjustRightInd/>
              <w:textAlignment w:val="auto"/>
            </w:pPr>
            <w:r w:rsidRPr="005929F8">
              <w:t>K</w:t>
            </w:r>
          </w:p>
        </w:tc>
        <w:tc>
          <w:tcPr>
            <w:tcW w:w="4800" w:type="dxa"/>
            <w:tcBorders>
              <w:top w:val="nil"/>
              <w:left w:val="single" w:sz="4" w:space="0" w:color="auto"/>
              <w:bottom w:val="single" w:sz="4" w:space="0" w:color="auto"/>
              <w:right w:val="nil"/>
            </w:tcBorders>
            <w:shd w:val="clear" w:color="auto" w:fill="auto"/>
            <w:noWrap/>
            <w:vAlign w:val="bottom"/>
          </w:tcPr>
          <w:p w14:paraId="794B552A" w14:textId="77777777" w:rsidR="005929F8" w:rsidRPr="005929F8" w:rsidRDefault="005929F8" w:rsidP="005929F8">
            <w:pPr>
              <w:overflowPunct/>
              <w:autoSpaceDE/>
              <w:autoSpaceDN/>
              <w:adjustRightInd/>
              <w:textAlignment w:val="auto"/>
            </w:pPr>
            <w:r w:rsidRPr="005929F8">
              <w:t>Pitná nebo odpadní voda předaná</w:t>
            </w:r>
          </w:p>
        </w:tc>
      </w:tr>
    </w:tbl>
    <w:p w14:paraId="105DBCE5" w14:textId="77777777" w:rsidR="00521E0B" w:rsidRDefault="00521E0B" w:rsidP="008F2569">
      <w:pPr>
        <w:tabs>
          <w:tab w:val="left" w:pos="426"/>
        </w:tabs>
        <w:spacing w:line="360" w:lineRule="atLeast"/>
        <w:ind w:firstLine="426"/>
        <w:jc w:val="both"/>
        <w:rPr>
          <w:rFonts w:cs="Arial"/>
          <w:sz w:val="18"/>
        </w:rPr>
      </w:pPr>
    </w:p>
    <w:p w14:paraId="7724547C" w14:textId="77777777" w:rsidR="00521E0B" w:rsidRDefault="005929F8" w:rsidP="008F2569">
      <w:pPr>
        <w:tabs>
          <w:tab w:val="left" w:pos="426"/>
        </w:tabs>
        <w:spacing w:line="360" w:lineRule="atLeast"/>
        <w:ind w:firstLine="426"/>
        <w:jc w:val="both"/>
        <w:rPr>
          <w:rFonts w:cs="Arial"/>
          <w:sz w:val="18"/>
        </w:rPr>
      </w:pPr>
      <w:r>
        <w:rPr>
          <w:rFonts w:cs="Arial"/>
          <w:sz w:val="18"/>
        </w:rPr>
        <w:t xml:space="preserve">Řádek 1 </w:t>
      </w:r>
      <w:r w:rsidR="006C0F5C">
        <w:rPr>
          <w:rFonts w:cs="Arial"/>
          <w:sz w:val="18"/>
        </w:rPr>
        <w:t>M</w:t>
      </w:r>
      <w:r>
        <w:rPr>
          <w:rFonts w:cs="Arial"/>
          <w:sz w:val="18"/>
        </w:rPr>
        <w:t>ateriál je počítán jako součet 1.1, 1.2, 1.3, 1.4.</w:t>
      </w:r>
    </w:p>
    <w:p w14:paraId="47CA1B32" w14:textId="77777777" w:rsidR="005929F8" w:rsidRDefault="005929F8" w:rsidP="008F2569">
      <w:pPr>
        <w:tabs>
          <w:tab w:val="left" w:pos="426"/>
        </w:tabs>
        <w:spacing w:line="360" w:lineRule="atLeast"/>
        <w:ind w:firstLine="426"/>
        <w:jc w:val="both"/>
        <w:rPr>
          <w:rFonts w:cs="Arial"/>
          <w:sz w:val="18"/>
        </w:rPr>
      </w:pPr>
      <w:r>
        <w:rPr>
          <w:rFonts w:cs="Arial"/>
          <w:sz w:val="18"/>
        </w:rPr>
        <w:t xml:space="preserve">Řádek 2 </w:t>
      </w:r>
      <w:r w:rsidR="006C0F5C">
        <w:rPr>
          <w:rFonts w:cs="Arial"/>
          <w:sz w:val="18"/>
        </w:rPr>
        <w:t>E</w:t>
      </w:r>
      <w:r>
        <w:rPr>
          <w:rFonts w:cs="Arial"/>
          <w:sz w:val="18"/>
        </w:rPr>
        <w:t>nergie je počítán jako součet 2.1, 2.2.</w:t>
      </w:r>
    </w:p>
    <w:p w14:paraId="2F823AA3" w14:textId="77777777" w:rsidR="005929F8" w:rsidRDefault="005929F8" w:rsidP="008F2569">
      <w:pPr>
        <w:tabs>
          <w:tab w:val="left" w:pos="426"/>
        </w:tabs>
        <w:spacing w:line="360" w:lineRule="atLeast"/>
        <w:ind w:firstLine="426"/>
        <w:jc w:val="both"/>
        <w:rPr>
          <w:rFonts w:cs="Arial"/>
          <w:sz w:val="18"/>
        </w:rPr>
      </w:pPr>
      <w:r>
        <w:rPr>
          <w:rFonts w:cs="Arial"/>
          <w:sz w:val="18"/>
        </w:rPr>
        <w:t xml:space="preserve">Řádek 3 </w:t>
      </w:r>
      <w:r w:rsidR="006C0F5C">
        <w:rPr>
          <w:rFonts w:cs="Arial"/>
          <w:sz w:val="18"/>
        </w:rPr>
        <w:t>M</w:t>
      </w:r>
      <w:r>
        <w:rPr>
          <w:rFonts w:cs="Arial"/>
          <w:sz w:val="18"/>
        </w:rPr>
        <w:t>zdy je počítán jako součet 3.1, 3.2.</w:t>
      </w:r>
    </w:p>
    <w:p w14:paraId="32104127" w14:textId="77777777" w:rsidR="006C0F5C" w:rsidRDefault="006C0F5C" w:rsidP="006C0F5C">
      <w:pPr>
        <w:tabs>
          <w:tab w:val="left" w:pos="426"/>
        </w:tabs>
        <w:spacing w:line="360" w:lineRule="atLeast"/>
        <w:ind w:firstLine="426"/>
        <w:jc w:val="both"/>
        <w:rPr>
          <w:rFonts w:cs="Arial"/>
          <w:sz w:val="18"/>
        </w:rPr>
      </w:pPr>
      <w:r>
        <w:rPr>
          <w:rFonts w:cs="Arial"/>
          <w:sz w:val="18"/>
        </w:rPr>
        <w:t>Řádek 4 Ostatní přímé náklady je počítán jako součet 4.1, 4.2, 4.3. 4.4.</w:t>
      </w:r>
    </w:p>
    <w:p w14:paraId="34A04904" w14:textId="77777777" w:rsidR="005929F8" w:rsidRDefault="005929F8" w:rsidP="008F2569">
      <w:pPr>
        <w:tabs>
          <w:tab w:val="left" w:pos="426"/>
        </w:tabs>
        <w:spacing w:line="360" w:lineRule="atLeast"/>
        <w:ind w:firstLine="426"/>
        <w:jc w:val="both"/>
        <w:rPr>
          <w:rFonts w:cs="Arial"/>
          <w:sz w:val="18"/>
        </w:rPr>
      </w:pPr>
      <w:r>
        <w:rPr>
          <w:rFonts w:cs="Arial"/>
          <w:sz w:val="18"/>
        </w:rPr>
        <w:t xml:space="preserve">Řádek </w:t>
      </w:r>
      <w:r w:rsidR="006C0F5C">
        <w:rPr>
          <w:rFonts w:cs="Arial"/>
          <w:sz w:val="18"/>
        </w:rPr>
        <w:t>5</w:t>
      </w:r>
      <w:r>
        <w:rPr>
          <w:rFonts w:cs="Arial"/>
          <w:sz w:val="18"/>
        </w:rPr>
        <w:t xml:space="preserve"> </w:t>
      </w:r>
      <w:r w:rsidR="006C0F5C">
        <w:rPr>
          <w:rFonts w:cs="Arial"/>
          <w:sz w:val="18"/>
        </w:rPr>
        <w:t>Provozní</w:t>
      </w:r>
      <w:r>
        <w:rPr>
          <w:rFonts w:cs="Arial"/>
          <w:sz w:val="18"/>
        </w:rPr>
        <w:t xml:space="preserve"> náklady je počítán jako součet </w:t>
      </w:r>
      <w:r w:rsidR="006C0F5C">
        <w:rPr>
          <w:rFonts w:cs="Arial"/>
          <w:sz w:val="18"/>
        </w:rPr>
        <w:t>5</w:t>
      </w:r>
      <w:r>
        <w:rPr>
          <w:rFonts w:cs="Arial"/>
          <w:sz w:val="18"/>
        </w:rPr>
        <w:t xml:space="preserve">.1, </w:t>
      </w:r>
      <w:r w:rsidR="006C0F5C">
        <w:rPr>
          <w:rFonts w:cs="Arial"/>
          <w:sz w:val="18"/>
        </w:rPr>
        <w:t>5</w:t>
      </w:r>
      <w:r>
        <w:rPr>
          <w:rFonts w:cs="Arial"/>
          <w:sz w:val="18"/>
        </w:rPr>
        <w:t xml:space="preserve">.2, </w:t>
      </w:r>
      <w:r w:rsidR="006C0F5C">
        <w:rPr>
          <w:rFonts w:cs="Arial"/>
          <w:sz w:val="18"/>
        </w:rPr>
        <w:t>5</w:t>
      </w:r>
      <w:r>
        <w:rPr>
          <w:rFonts w:cs="Arial"/>
          <w:sz w:val="18"/>
        </w:rPr>
        <w:t>.3</w:t>
      </w:r>
      <w:r w:rsidR="006C0F5C">
        <w:rPr>
          <w:rFonts w:cs="Arial"/>
          <w:sz w:val="18"/>
        </w:rPr>
        <w:t>.</w:t>
      </w:r>
    </w:p>
    <w:p w14:paraId="041DDBC0" w14:textId="77777777" w:rsidR="00CA7DCA" w:rsidRDefault="00CA7DCA" w:rsidP="008F2569">
      <w:pPr>
        <w:tabs>
          <w:tab w:val="left" w:pos="426"/>
        </w:tabs>
        <w:spacing w:line="360" w:lineRule="atLeast"/>
        <w:ind w:firstLine="426"/>
        <w:jc w:val="both"/>
        <w:rPr>
          <w:rFonts w:cs="Arial"/>
          <w:sz w:val="18"/>
        </w:rPr>
      </w:pPr>
      <w:r>
        <w:rPr>
          <w:rFonts w:cs="Arial"/>
          <w:sz w:val="18"/>
        </w:rPr>
        <w:t xml:space="preserve">Řádky </w:t>
      </w:r>
      <w:r w:rsidR="006C0F5C">
        <w:rPr>
          <w:rFonts w:cs="Arial"/>
          <w:sz w:val="18"/>
        </w:rPr>
        <w:t>6</w:t>
      </w:r>
      <w:r>
        <w:rPr>
          <w:rFonts w:cs="Arial"/>
          <w:sz w:val="18"/>
        </w:rPr>
        <w:t>,</w:t>
      </w:r>
      <w:r w:rsidR="006C0F5C">
        <w:rPr>
          <w:rFonts w:cs="Arial"/>
          <w:sz w:val="18"/>
        </w:rPr>
        <w:t xml:space="preserve"> 7,</w:t>
      </w:r>
      <w:r>
        <w:rPr>
          <w:rFonts w:cs="Arial"/>
          <w:sz w:val="18"/>
        </w:rPr>
        <w:t xml:space="preserve"> </w:t>
      </w:r>
      <w:r w:rsidR="006C0F5C">
        <w:rPr>
          <w:rFonts w:cs="Arial"/>
          <w:sz w:val="18"/>
        </w:rPr>
        <w:t>8</w:t>
      </w:r>
      <w:r>
        <w:rPr>
          <w:rFonts w:cs="Arial"/>
          <w:sz w:val="18"/>
        </w:rPr>
        <w:t xml:space="preserve">, </w:t>
      </w:r>
      <w:r w:rsidR="006C0F5C">
        <w:rPr>
          <w:rFonts w:cs="Arial"/>
          <w:sz w:val="18"/>
        </w:rPr>
        <w:t>9</w:t>
      </w:r>
      <w:r>
        <w:rPr>
          <w:rFonts w:cs="Arial"/>
          <w:sz w:val="18"/>
        </w:rPr>
        <w:t xml:space="preserve"> se zadávají.</w:t>
      </w:r>
    </w:p>
    <w:p w14:paraId="0883F832" w14:textId="77777777" w:rsidR="00CA7DCA" w:rsidRDefault="00CA7DCA" w:rsidP="008F2569">
      <w:pPr>
        <w:tabs>
          <w:tab w:val="left" w:pos="426"/>
        </w:tabs>
        <w:spacing w:line="360" w:lineRule="atLeast"/>
        <w:ind w:firstLine="426"/>
        <w:jc w:val="both"/>
        <w:rPr>
          <w:rFonts w:cs="Arial"/>
          <w:sz w:val="18"/>
        </w:rPr>
      </w:pPr>
      <w:r>
        <w:rPr>
          <w:rFonts w:cs="Arial"/>
          <w:sz w:val="18"/>
        </w:rPr>
        <w:lastRenderedPageBreak/>
        <w:t xml:space="preserve">Řádek </w:t>
      </w:r>
      <w:r w:rsidR="006C0F5C">
        <w:rPr>
          <w:rFonts w:cs="Arial"/>
          <w:sz w:val="18"/>
        </w:rPr>
        <w:t>10</w:t>
      </w:r>
      <w:r>
        <w:rPr>
          <w:rFonts w:cs="Arial"/>
          <w:sz w:val="18"/>
        </w:rPr>
        <w:t xml:space="preserve"> </w:t>
      </w:r>
      <w:r w:rsidR="006C0F5C">
        <w:rPr>
          <w:rFonts w:cs="Arial"/>
          <w:sz w:val="18"/>
        </w:rPr>
        <w:t>Ú</w:t>
      </w:r>
      <w:r>
        <w:rPr>
          <w:rFonts w:cs="Arial"/>
          <w:sz w:val="18"/>
        </w:rPr>
        <w:t>plné vlastní náklady je počítán jako součet 1, 2, 3, 4, 5, 6, 7</w:t>
      </w:r>
      <w:r w:rsidR="006C0F5C">
        <w:rPr>
          <w:rFonts w:cs="Arial"/>
          <w:sz w:val="18"/>
        </w:rPr>
        <w:t>, 8, 9</w:t>
      </w:r>
      <w:r>
        <w:rPr>
          <w:rFonts w:cs="Arial"/>
          <w:sz w:val="18"/>
        </w:rPr>
        <w:t>.</w:t>
      </w:r>
    </w:p>
    <w:p w14:paraId="49D5466B" w14:textId="77777777" w:rsidR="00112AA8" w:rsidRDefault="00112AA8" w:rsidP="008F2569">
      <w:pPr>
        <w:tabs>
          <w:tab w:val="left" w:pos="426"/>
        </w:tabs>
        <w:spacing w:line="360" w:lineRule="atLeast"/>
        <w:ind w:firstLine="426"/>
        <w:jc w:val="both"/>
        <w:rPr>
          <w:rFonts w:cs="Arial"/>
          <w:sz w:val="18"/>
        </w:rPr>
      </w:pPr>
      <w:r>
        <w:rPr>
          <w:rFonts w:cs="Arial"/>
          <w:sz w:val="18"/>
        </w:rPr>
        <w:t xml:space="preserve">Řádky A, B, C se zadávají pouze u </w:t>
      </w:r>
      <w:r w:rsidR="00250DDF">
        <w:rPr>
          <w:rFonts w:cs="Arial"/>
          <w:sz w:val="18"/>
        </w:rPr>
        <w:t>porovnání</w:t>
      </w:r>
      <w:r w:rsidR="00A55789">
        <w:rPr>
          <w:rFonts w:cs="Arial"/>
          <w:sz w:val="18"/>
        </w:rPr>
        <w:t xml:space="preserve"> typu </w:t>
      </w:r>
      <w:r w:rsidR="007D3415">
        <w:rPr>
          <w:rFonts w:cs="Arial"/>
          <w:sz w:val="18"/>
        </w:rPr>
        <w:t xml:space="preserve">a), </w:t>
      </w:r>
      <w:r w:rsidR="00A55789">
        <w:rPr>
          <w:rFonts w:cs="Arial"/>
          <w:sz w:val="18"/>
        </w:rPr>
        <w:t xml:space="preserve">b),  </w:t>
      </w:r>
      <w:r w:rsidR="007D3415">
        <w:rPr>
          <w:rFonts w:cs="Arial"/>
          <w:sz w:val="18"/>
        </w:rPr>
        <w:t>d</w:t>
      </w:r>
      <w:r w:rsidR="00A55789">
        <w:rPr>
          <w:rFonts w:cs="Arial"/>
          <w:sz w:val="18"/>
        </w:rPr>
        <w:t xml:space="preserve">) a </w:t>
      </w:r>
      <w:r w:rsidR="007D3415">
        <w:rPr>
          <w:rFonts w:cs="Arial"/>
          <w:sz w:val="18"/>
        </w:rPr>
        <w:t>e</w:t>
      </w:r>
      <w:r w:rsidR="00A55789">
        <w:rPr>
          <w:rFonts w:cs="Arial"/>
          <w:sz w:val="18"/>
        </w:rPr>
        <w:t>).</w:t>
      </w:r>
    </w:p>
    <w:p w14:paraId="15FB4FD0" w14:textId="77777777" w:rsidR="00E87D9F" w:rsidRDefault="00E87D9F" w:rsidP="008F2569">
      <w:pPr>
        <w:tabs>
          <w:tab w:val="left" w:pos="426"/>
        </w:tabs>
        <w:spacing w:line="360" w:lineRule="atLeast"/>
        <w:ind w:firstLine="426"/>
        <w:jc w:val="both"/>
        <w:rPr>
          <w:rFonts w:cs="Arial"/>
          <w:sz w:val="18"/>
        </w:rPr>
      </w:pPr>
      <w:r>
        <w:rPr>
          <w:rFonts w:cs="Arial"/>
          <w:sz w:val="18"/>
        </w:rPr>
        <w:t xml:space="preserve">Řádky D, E, F, G, H, I se zadávají u </w:t>
      </w:r>
      <w:r w:rsidR="00250DDF">
        <w:rPr>
          <w:rFonts w:cs="Arial"/>
          <w:sz w:val="18"/>
        </w:rPr>
        <w:t>porovnání</w:t>
      </w:r>
      <w:r>
        <w:rPr>
          <w:rFonts w:cs="Arial"/>
          <w:sz w:val="18"/>
        </w:rPr>
        <w:t xml:space="preserve"> typu a) a b), u typu c) (celkové součtové </w:t>
      </w:r>
      <w:r w:rsidR="00250DDF">
        <w:rPr>
          <w:rFonts w:cs="Arial"/>
          <w:sz w:val="18"/>
        </w:rPr>
        <w:t>porovnání</w:t>
      </w:r>
      <w:r>
        <w:rPr>
          <w:rFonts w:cs="Arial"/>
          <w:sz w:val="18"/>
        </w:rPr>
        <w:t xml:space="preserve">) jsou řádky </w:t>
      </w:r>
      <w:r w:rsidR="000D7620">
        <w:rPr>
          <w:rFonts w:cs="Arial"/>
          <w:sz w:val="18"/>
        </w:rPr>
        <w:t>ne</w:t>
      </w:r>
      <w:r w:rsidR="00B4338D">
        <w:rPr>
          <w:rFonts w:cs="Arial"/>
          <w:sz w:val="18"/>
        </w:rPr>
        <w:t>do</w:t>
      </w:r>
      <w:r w:rsidR="000D7620">
        <w:rPr>
          <w:rFonts w:cs="Arial"/>
          <w:sz w:val="18"/>
        </w:rPr>
        <w:t xml:space="preserve">stupné a jsou </w:t>
      </w:r>
      <w:r>
        <w:rPr>
          <w:rFonts w:cs="Arial"/>
          <w:sz w:val="18"/>
        </w:rPr>
        <w:t xml:space="preserve">počítány jako součet z dílčích </w:t>
      </w:r>
      <w:r w:rsidR="00250DDF">
        <w:rPr>
          <w:rFonts w:cs="Arial"/>
          <w:sz w:val="18"/>
        </w:rPr>
        <w:t>porovnání</w:t>
      </w:r>
      <w:r>
        <w:rPr>
          <w:rFonts w:cs="Arial"/>
          <w:sz w:val="18"/>
        </w:rPr>
        <w:t xml:space="preserve"> typu a).</w:t>
      </w:r>
    </w:p>
    <w:p w14:paraId="6531A957" w14:textId="77777777" w:rsidR="00E87D9F" w:rsidRDefault="00E87D9F" w:rsidP="008F2569">
      <w:pPr>
        <w:tabs>
          <w:tab w:val="left" w:pos="426"/>
        </w:tabs>
        <w:spacing w:line="360" w:lineRule="atLeast"/>
        <w:ind w:firstLine="426"/>
        <w:jc w:val="both"/>
        <w:rPr>
          <w:rFonts w:cs="Arial"/>
          <w:sz w:val="18"/>
        </w:rPr>
      </w:pPr>
      <w:r>
        <w:rPr>
          <w:rFonts w:cs="Arial"/>
          <w:sz w:val="18"/>
        </w:rPr>
        <w:t xml:space="preserve">Řádky J, K se zadávají u </w:t>
      </w:r>
      <w:r w:rsidR="00250DDF">
        <w:rPr>
          <w:rFonts w:cs="Arial"/>
          <w:sz w:val="18"/>
        </w:rPr>
        <w:t>porovnání</w:t>
      </w:r>
      <w:r>
        <w:rPr>
          <w:rFonts w:cs="Arial"/>
          <w:sz w:val="18"/>
        </w:rPr>
        <w:t xml:space="preserve"> typu d) a e)</w:t>
      </w:r>
      <w:r w:rsidR="000D7620">
        <w:rPr>
          <w:rFonts w:cs="Arial"/>
          <w:sz w:val="18"/>
        </w:rPr>
        <w:t xml:space="preserve">, u typu f) (celkové součtové </w:t>
      </w:r>
      <w:r w:rsidR="00250DDF">
        <w:rPr>
          <w:rFonts w:cs="Arial"/>
          <w:sz w:val="18"/>
        </w:rPr>
        <w:t>porovnání</w:t>
      </w:r>
      <w:r w:rsidR="000D7620">
        <w:rPr>
          <w:rFonts w:cs="Arial"/>
          <w:sz w:val="18"/>
        </w:rPr>
        <w:t>) jsou řádky ne</w:t>
      </w:r>
      <w:r w:rsidR="00B4338D">
        <w:rPr>
          <w:rFonts w:cs="Arial"/>
          <w:sz w:val="18"/>
        </w:rPr>
        <w:t>do</w:t>
      </w:r>
      <w:r w:rsidR="000D7620">
        <w:rPr>
          <w:rFonts w:cs="Arial"/>
          <w:sz w:val="18"/>
        </w:rPr>
        <w:t xml:space="preserve">stupné a jsou počítány jako součet z dílčích </w:t>
      </w:r>
      <w:r w:rsidR="00250DDF">
        <w:rPr>
          <w:rFonts w:cs="Arial"/>
          <w:sz w:val="18"/>
        </w:rPr>
        <w:t>porovnání</w:t>
      </w:r>
      <w:r w:rsidR="000D7620">
        <w:rPr>
          <w:rFonts w:cs="Arial"/>
          <w:sz w:val="18"/>
        </w:rPr>
        <w:t xml:space="preserve"> typu d).</w:t>
      </w:r>
    </w:p>
    <w:p w14:paraId="1CFBE22D" w14:textId="77777777" w:rsidR="00D35E11" w:rsidRPr="003C27B6" w:rsidRDefault="00D35E11" w:rsidP="00D35E11">
      <w:pPr>
        <w:tabs>
          <w:tab w:val="left" w:pos="426"/>
        </w:tabs>
        <w:spacing w:line="360" w:lineRule="atLeast"/>
        <w:ind w:firstLine="426"/>
        <w:jc w:val="both"/>
        <w:rPr>
          <w:rFonts w:cs="Arial"/>
          <w:b/>
          <w:sz w:val="24"/>
          <w:szCs w:val="24"/>
        </w:rPr>
      </w:pPr>
      <w:r>
        <w:rPr>
          <w:rFonts w:cs="Arial"/>
          <w:b/>
          <w:sz w:val="24"/>
          <w:szCs w:val="24"/>
        </w:rPr>
        <w:t>Tabulka 2</w:t>
      </w:r>
    </w:p>
    <w:tbl>
      <w:tblPr>
        <w:tblW w:w="8456" w:type="dxa"/>
        <w:tblInd w:w="75" w:type="dxa"/>
        <w:tblCellMar>
          <w:left w:w="70" w:type="dxa"/>
          <w:right w:w="70" w:type="dxa"/>
        </w:tblCellMar>
        <w:tblLook w:val="04A0" w:firstRow="1" w:lastRow="0" w:firstColumn="1" w:lastColumn="0" w:noHBand="0" w:noVBand="1"/>
      </w:tblPr>
      <w:tblGrid>
        <w:gridCol w:w="819"/>
        <w:gridCol w:w="7637"/>
      </w:tblGrid>
      <w:tr w:rsidR="00D35E11" w:rsidRPr="00EA4CA3" w14:paraId="6435C656" w14:textId="77777777" w:rsidTr="003164EC">
        <w:trPr>
          <w:trHeight w:val="286"/>
        </w:trPr>
        <w:tc>
          <w:tcPr>
            <w:tcW w:w="819" w:type="dxa"/>
            <w:tcBorders>
              <w:top w:val="single" w:sz="4" w:space="0" w:color="auto"/>
              <w:left w:val="single" w:sz="4" w:space="0" w:color="auto"/>
              <w:bottom w:val="single" w:sz="4" w:space="0" w:color="auto"/>
              <w:right w:val="nil"/>
            </w:tcBorders>
            <w:shd w:val="clear" w:color="auto" w:fill="auto"/>
            <w:noWrap/>
            <w:vAlign w:val="bottom"/>
            <w:hideMark/>
          </w:tcPr>
          <w:p w14:paraId="0620A8C0" w14:textId="77777777" w:rsidR="00D35E11" w:rsidRPr="00EA4CA3" w:rsidRDefault="00D35E11" w:rsidP="003164EC">
            <w:pPr>
              <w:overflowPunct/>
              <w:autoSpaceDE/>
              <w:autoSpaceDN/>
              <w:adjustRightInd/>
              <w:jc w:val="center"/>
              <w:textAlignment w:val="auto"/>
              <w:rPr>
                <w:rFonts w:cs="Arial"/>
                <w:color w:val="000000"/>
              </w:rPr>
            </w:pPr>
            <w:r w:rsidRPr="00EA4CA3">
              <w:rPr>
                <w:rFonts w:cs="Arial"/>
                <w:color w:val="000000"/>
              </w:rPr>
              <w:t>11.</w:t>
            </w:r>
          </w:p>
        </w:tc>
        <w:tc>
          <w:tcPr>
            <w:tcW w:w="7637" w:type="dxa"/>
            <w:tcBorders>
              <w:top w:val="single" w:sz="4" w:space="0" w:color="auto"/>
              <w:left w:val="single" w:sz="4" w:space="0" w:color="auto"/>
              <w:bottom w:val="single" w:sz="4" w:space="0" w:color="auto"/>
              <w:right w:val="nil"/>
            </w:tcBorders>
            <w:shd w:val="clear" w:color="auto" w:fill="auto"/>
            <w:noWrap/>
            <w:vAlign w:val="bottom"/>
            <w:hideMark/>
          </w:tcPr>
          <w:p w14:paraId="2DF67D68" w14:textId="77777777" w:rsidR="00D35E11" w:rsidRPr="00EA4CA3" w:rsidRDefault="00D35E11" w:rsidP="003164EC">
            <w:pPr>
              <w:overflowPunct/>
              <w:autoSpaceDE/>
              <w:autoSpaceDN/>
              <w:adjustRightInd/>
              <w:textAlignment w:val="auto"/>
              <w:rPr>
                <w:rFonts w:cs="Arial"/>
                <w:color w:val="000000"/>
              </w:rPr>
            </w:pPr>
            <w:r w:rsidRPr="00EA4CA3">
              <w:rPr>
                <w:rFonts w:cs="Arial"/>
                <w:color w:val="000000"/>
              </w:rPr>
              <w:t>JEDNOTKOVÉ NÁKLADY</w:t>
            </w:r>
          </w:p>
        </w:tc>
      </w:tr>
      <w:tr w:rsidR="00D35E11" w:rsidRPr="00EA4CA3" w14:paraId="36C73D4E" w14:textId="77777777" w:rsidTr="003164EC">
        <w:trPr>
          <w:trHeight w:val="286"/>
        </w:trPr>
        <w:tc>
          <w:tcPr>
            <w:tcW w:w="819" w:type="dxa"/>
            <w:tcBorders>
              <w:top w:val="nil"/>
              <w:left w:val="single" w:sz="4" w:space="0" w:color="auto"/>
              <w:bottom w:val="single" w:sz="4" w:space="0" w:color="auto"/>
              <w:right w:val="nil"/>
            </w:tcBorders>
            <w:shd w:val="clear" w:color="auto" w:fill="auto"/>
            <w:noWrap/>
            <w:vAlign w:val="bottom"/>
            <w:hideMark/>
          </w:tcPr>
          <w:p w14:paraId="7E06BCFC" w14:textId="77777777" w:rsidR="00D35E11" w:rsidRPr="00EA4CA3" w:rsidRDefault="00D35E11" w:rsidP="003164EC">
            <w:pPr>
              <w:overflowPunct/>
              <w:autoSpaceDE/>
              <w:autoSpaceDN/>
              <w:adjustRightInd/>
              <w:jc w:val="center"/>
              <w:textAlignment w:val="auto"/>
              <w:rPr>
                <w:rFonts w:cs="Arial"/>
                <w:color w:val="000000"/>
              </w:rPr>
            </w:pPr>
            <w:r w:rsidRPr="00EA4CA3">
              <w:rPr>
                <w:rFonts w:cs="Arial"/>
                <w:color w:val="000000"/>
              </w:rPr>
              <w:t>12.</w:t>
            </w:r>
          </w:p>
        </w:tc>
        <w:tc>
          <w:tcPr>
            <w:tcW w:w="7637" w:type="dxa"/>
            <w:tcBorders>
              <w:top w:val="nil"/>
              <w:left w:val="single" w:sz="4" w:space="0" w:color="auto"/>
              <w:bottom w:val="single" w:sz="4" w:space="0" w:color="auto"/>
              <w:right w:val="nil"/>
            </w:tcBorders>
            <w:shd w:val="clear" w:color="auto" w:fill="auto"/>
            <w:noWrap/>
            <w:vAlign w:val="bottom"/>
            <w:hideMark/>
          </w:tcPr>
          <w:p w14:paraId="638D1764" w14:textId="77777777" w:rsidR="00D35E11" w:rsidRPr="00EA4CA3" w:rsidRDefault="00D35E11" w:rsidP="003164EC">
            <w:pPr>
              <w:overflowPunct/>
              <w:autoSpaceDE/>
              <w:autoSpaceDN/>
              <w:adjustRightInd/>
              <w:textAlignment w:val="auto"/>
              <w:rPr>
                <w:rFonts w:cs="Arial"/>
                <w:color w:val="000000"/>
              </w:rPr>
            </w:pPr>
            <w:r w:rsidRPr="00EA4CA3">
              <w:rPr>
                <w:rFonts w:cs="Arial"/>
                <w:color w:val="000000"/>
              </w:rPr>
              <w:t>Úplné vlastní náklady - ÚVN</w:t>
            </w:r>
          </w:p>
        </w:tc>
      </w:tr>
      <w:tr w:rsidR="00D35E11" w:rsidRPr="00EA4CA3" w14:paraId="27368A4A" w14:textId="77777777" w:rsidTr="003164EC">
        <w:trPr>
          <w:trHeight w:val="286"/>
        </w:trPr>
        <w:tc>
          <w:tcPr>
            <w:tcW w:w="819" w:type="dxa"/>
            <w:tcBorders>
              <w:top w:val="nil"/>
              <w:left w:val="single" w:sz="4" w:space="0" w:color="auto"/>
              <w:bottom w:val="single" w:sz="4" w:space="0" w:color="auto"/>
              <w:right w:val="nil"/>
            </w:tcBorders>
            <w:shd w:val="clear" w:color="auto" w:fill="auto"/>
            <w:noWrap/>
            <w:vAlign w:val="bottom"/>
            <w:hideMark/>
          </w:tcPr>
          <w:p w14:paraId="1487BB58" w14:textId="77777777" w:rsidR="00D35E11" w:rsidRPr="00EA4CA3" w:rsidRDefault="00D35E11" w:rsidP="003164EC">
            <w:pPr>
              <w:overflowPunct/>
              <w:autoSpaceDE/>
              <w:autoSpaceDN/>
              <w:adjustRightInd/>
              <w:jc w:val="center"/>
              <w:textAlignment w:val="auto"/>
              <w:rPr>
                <w:rFonts w:cs="Arial"/>
                <w:color w:val="000000"/>
              </w:rPr>
            </w:pPr>
            <w:r w:rsidRPr="00EA4CA3">
              <w:rPr>
                <w:rFonts w:cs="Arial"/>
                <w:color w:val="000000"/>
              </w:rPr>
              <w:t>13.</w:t>
            </w:r>
          </w:p>
        </w:tc>
        <w:tc>
          <w:tcPr>
            <w:tcW w:w="7637" w:type="dxa"/>
            <w:tcBorders>
              <w:top w:val="nil"/>
              <w:left w:val="single" w:sz="4" w:space="0" w:color="auto"/>
              <w:bottom w:val="single" w:sz="4" w:space="0" w:color="auto"/>
              <w:right w:val="nil"/>
            </w:tcBorders>
            <w:shd w:val="clear" w:color="auto" w:fill="auto"/>
            <w:noWrap/>
            <w:vAlign w:val="bottom"/>
            <w:hideMark/>
          </w:tcPr>
          <w:p w14:paraId="362AE8ED" w14:textId="77777777" w:rsidR="00D35E11" w:rsidRPr="00EA4CA3" w:rsidRDefault="00D35E11" w:rsidP="003164EC">
            <w:pPr>
              <w:overflowPunct/>
              <w:autoSpaceDE/>
              <w:autoSpaceDN/>
              <w:adjustRightInd/>
              <w:textAlignment w:val="auto"/>
              <w:rPr>
                <w:rFonts w:cs="Arial"/>
                <w:color w:val="000000"/>
              </w:rPr>
            </w:pPr>
            <w:r w:rsidRPr="00EA4CA3">
              <w:rPr>
                <w:rFonts w:cs="Arial"/>
                <w:color w:val="000000"/>
              </w:rPr>
              <w:t>Kalkulační zisk</w:t>
            </w:r>
          </w:p>
        </w:tc>
      </w:tr>
      <w:tr w:rsidR="00D35E11" w:rsidRPr="00EA4CA3" w14:paraId="0FB25E78" w14:textId="77777777" w:rsidTr="003164EC">
        <w:trPr>
          <w:trHeight w:val="286"/>
        </w:trPr>
        <w:tc>
          <w:tcPr>
            <w:tcW w:w="819" w:type="dxa"/>
            <w:tcBorders>
              <w:top w:val="nil"/>
              <w:left w:val="single" w:sz="4" w:space="0" w:color="auto"/>
              <w:bottom w:val="single" w:sz="4" w:space="0" w:color="auto"/>
              <w:right w:val="nil"/>
            </w:tcBorders>
            <w:shd w:val="clear" w:color="auto" w:fill="auto"/>
            <w:noWrap/>
            <w:vAlign w:val="bottom"/>
            <w:hideMark/>
          </w:tcPr>
          <w:p w14:paraId="72640994" w14:textId="77777777" w:rsidR="00D35E11" w:rsidRPr="00EA4CA3" w:rsidRDefault="00D35E11" w:rsidP="003164EC">
            <w:pPr>
              <w:overflowPunct/>
              <w:autoSpaceDE/>
              <w:autoSpaceDN/>
              <w:adjustRightInd/>
              <w:jc w:val="center"/>
              <w:textAlignment w:val="auto"/>
              <w:rPr>
                <w:rFonts w:cs="Arial"/>
                <w:color w:val="000000"/>
              </w:rPr>
            </w:pPr>
            <w:r w:rsidRPr="00EA4CA3">
              <w:rPr>
                <w:rFonts w:cs="Arial"/>
                <w:color w:val="000000"/>
              </w:rPr>
              <w:t>14.</w:t>
            </w:r>
          </w:p>
        </w:tc>
        <w:tc>
          <w:tcPr>
            <w:tcW w:w="7637" w:type="dxa"/>
            <w:tcBorders>
              <w:top w:val="nil"/>
              <w:left w:val="single" w:sz="4" w:space="0" w:color="auto"/>
              <w:bottom w:val="single" w:sz="4" w:space="0" w:color="auto"/>
              <w:right w:val="nil"/>
            </w:tcBorders>
            <w:shd w:val="clear" w:color="auto" w:fill="auto"/>
            <w:noWrap/>
            <w:vAlign w:val="bottom"/>
            <w:hideMark/>
          </w:tcPr>
          <w:p w14:paraId="02D064A9" w14:textId="77777777" w:rsidR="00D35E11" w:rsidRPr="00EA4CA3" w:rsidRDefault="00D35E11" w:rsidP="003164EC">
            <w:pPr>
              <w:overflowPunct/>
              <w:autoSpaceDE/>
              <w:autoSpaceDN/>
              <w:adjustRightInd/>
              <w:textAlignment w:val="auto"/>
              <w:rPr>
                <w:rFonts w:cs="Arial"/>
                <w:color w:val="000000"/>
              </w:rPr>
            </w:pPr>
            <w:r w:rsidRPr="00EA4CA3">
              <w:rPr>
                <w:rFonts w:cs="Arial"/>
                <w:color w:val="000000"/>
              </w:rPr>
              <w:t>- podíl z ÚVN</w:t>
            </w:r>
          </w:p>
        </w:tc>
      </w:tr>
      <w:tr w:rsidR="00D35E11" w:rsidRPr="00EA4CA3" w14:paraId="7735BBFB" w14:textId="77777777" w:rsidTr="003164EC">
        <w:trPr>
          <w:trHeight w:val="286"/>
        </w:trPr>
        <w:tc>
          <w:tcPr>
            <w:tcW w:w="819" w:type="dxa"/>
            <w:tcBorders>
              <w:top w:val="nil"/>
              <w:left w:val="single" w:sz="4" w:space="0" w:color="auto"/>
              <w:bottom w:val="single" w:sz="4" w:space="0" w:color="auto"/>
              <w:right w:val="nil"/>
            </w:tcBorders>
            <w:shd w:val="clear" w:color="auto" w:fill="auto"/>
            <w:noWrap/>
            <w:vAlign w:val="bottom"/>
            <w:hideMark/>
          </w:tcPr>
          <w:p w14:paraId="48DEE87A" w14:textId="77777777" w:rsidR="00D35E11" w:rsidRPr="00EA4CA3" w:rsidRDefault="00D35E11" w:rsidP="003164EC">
            <w:pPr>
              <w:overflowPunct/>
              <w:autoSpaceDE/>
              <w:autoSpaceDN/>
              <w:adjustRightInd/>
              <w:jc w:val="center"/>
              <w:textAlignment w:val="auto"/>
              <w:rPr>
                <w:rFonts w:cs="Arial"/>
                <w:color w:val="000000"/>
              </w:rPr>
            </w:pPr>
            <w:r w:rsidRPr="00EA4CA3">
              <w:rPr>
                <w:rFonts w:cs="Arial"/>
                <w:color w:val="000000"/>
              </w:rPr>
              <w:t>15.</w:t>
            </w:r>
          </w:p>
        </w:tc>
        <w:tc>
          <w:tcPr>
            <w:tcW w:w="7637" w:type="dxa"/>
            <w:tcBorders>
              <w:top w:val="nil"/>
              <w:left w:val="single" w:sz="4" w:space="0" w:color="auto"/>
              <w:bottom w:val="single" w:sz="4" w:space="0" w:color="auto"/>
              <w:right w:val="nil"/>
            </w:tcBorders>
            <w:shd w:val="clear" w:color="auto" w:fill="auto"/>
            <w:noWrap/>
            <w:vAlign w:val="bottom"/>
            <w:hideMark/>
          </w:tcPr>
          <w:p w14:paraId="2A897AB8" w14:textId="77777777" w:rsidR="00D35E11" w:rsidRPr="00EA4CA3" w:rsidRDefault="00D35E11" w:rsidP="003164EC">
            <w:pPr>
              <w:overflowPunct/>
              <w:autoSpaceDE/>
              <w:autoSpaceDN/>
              <w:adjustRightInd/>
              <w:textAlignment w:val="auto"/>
              <w:rPr>
                <w:rFonts w:cs="Arial"/>
                <w:color w:val="000000"/>
              </w:rPr>
            </w:pPr>
            <w:r w:rsidRPr="00EA4CA3">
              <w:rPr>
                <w:rFonts w:cs="Arial"/>
                <w:color w:val="000000"/>
              </w:rPr>
              <w:t xml:space="preserve">- z </w:t>
            </w:r>
            <w:proofErr w:type="gramStart"/>
            <w:r w:rsidRPr="00EA4CA3">
              <w:rPr>
                <w:rFonts w:cs="Arial"/>
                <w:color w:val="000000"/>
              </w:rPr>
              <w:t>ř.13</w:t>
            </w:r>
            <w:proofErr w:type="gramEnd"/>
            <w:r w:rsidRPr="00EA4CA3">
              <w:rPr>
                <w:rFonts w:cs="Arial"/>
                <w:color w:val="000000"/>
              </w:rPr>
              <w:t xml:space="preserve"> na rozvoj a obnovu </w:t>
            </w:r>
            <w:proofErr w:type="spellStart"/>
            <w:r w:rsidRPr="00EA4CA3">
              <w:rPr>
                <w:rFonts w:cs="Arial"/>
                <w:color w:val="000000"/>
              </w:rPr>
              <w:t>infrastr.majetku</w:t>
            </w:r>
            <w:proofErr w:type="spellEnd"/>
          </w:p>
        </w:tc>
      </w:tr>
      <w:tr w:rsidR="00D35E11" w:rsidRPr="00EA4CA3" w14:paraId="0EBA2577" w14:textId="77777777" w:rsidTr="003164EC">
        <w:trPr>
          <w:trHeight w:val="286"/>
        </w:trPr>
        <w:tc>
          <w:tcPr>
            <w:tcW w:w="819" w:type="dxa"/>
            <w:tcBorders>
              <w:top w:val="nil"/>
              <w:left w:val="single" w:sz="4" w:space="0" w:color="auto"/>
              <w:bottom w:val="single" w:sz="4" w:space="0" w:color="auto"/>
              <w:right w:val="nil"/>
            </w:tcBorders>
            <w:shd w:val="clear" w:color="auto" w:fill="auto"/>
            <w:noWrap/>
            <w:vAlign w:val="bottom"/>
            <w:hideMark/>
          </w:tcPr>
          <w:p w14:paraId="637995E6" w14:textId="77777777" w:rsidR="00D35E11" w:rsidRPr="00EA4CA3" w:rsidRDefault="00D35E11" w:rsidP="003164EC">
            <w:pPr>
              <w:overflowPunct/>
              <w:autoSpaceDE/>
              <w:autoSpaceDN/>
              <w:adjustRightInd/>
              <w:jc w:val="center"/>
              <w:textAlignment w:val="auto"/>
              <w:rPr>
                <w:rFonts w:cs="Arial"/>
                <w:color w:val="000000"/>
              </w:rPr>
            </w:pPr>
            <w:r w:rsidRPr="00EA4CA3">
              <w:rPr>
                <w:rFonts w:cs="Arial"/>
                <w:color w:val="000000"/>
              </w:rPr>
              <w:t>16.</w:t>
            </w:r>
          </w:p>
        </w:tc>
        <w:tc>
          <w:tcPr>
            <w:tcW w:w="7637" w:type="dxa"/>
            <w:tcBorders>
              <w:top w:val="nil"/>
              <w:left w:val="single" w:sz="4" w:space="0" w:color="auto"/>
              <w:bottom w:val="single" w:sz="4" w:space="0" w:color="auto"/>
              <w:right w:val="nil"/>
            </w:tcBorders>
            <w:shd w:val="clear" w:color="auto" w:fill="auto"/>
            <w:noWrap/>
            <w:vAlign w:val="bottom"/>
            <w:hideMark/>
          </w:tcPr>
          <w:p w14:paraId="4A78935D" w14:textId="77777777" w:rsidR="00D35E11" w:rsidRPr="00EA4CA3" w:rsidRDefault="00D35E11" w:rsidP="003164EC">
            <w:pPr>
              <w:overflowPunct/>
              <w:autoSpaceDE/>
              <w:autoSpaceDN/>
              <w:adjustRightInd/>
              <w:textAlignment w:val="auto"/>
              <w:rPr>
                <w:rFonts w:cs="Arial"/>
                <w:color w:val="000000"/>
              </w:rPr>
            </w:pPr>
            <w:r w:rsidRPr="00EA4CA3">
              <w:rPr>
                <w:rFonts w:cs="Arial"/>
                <w:color w:val="000000"/>
              </w:rPr>
              <w:t>Celkem ÚVN + zisk</w:t>
            </w:r>
          </w:p>
        </w:tc>
      </w:tr>
      <w:tr w:rsidR="00D35E11" w:rsidRPr="00EA4CA3" w14:paraId="3E428083" w14:textId="77777777" w:rsidTr="003164EC">
        <w:trPr>
          <w:trHeight w:val="286"/>
        </w:trPr>
        <w:tc>
          <w:tcPr>
            <w:tcW w:w="819" w:type="dxa"/>
            <w:tcBorders>
              <w:top w:val="nil"/>
              <w:left w:val="single" w:sz="4" w:space="0" w:color="auto"/>
              <w:bottom w:val="single" w:sz="4" w:space="0" w:color="auto"/>
              <w:right w:val="nil"/>
            </w:tcBorders>
            <w:shd w:val="clear" w:color="auto" w:fill="auto"/>
            <w:noWrap/>
            <w:vAlign w:val="bottom"/>
            <w:hideMark/>
          </w:tcPr>
          <w:p w14:paraId="163BEF12" w14:textId="77777777" w:rsidR="00D35E11" w:rsidRPr="00EA4CA3" w:rsidRDefault="00D35E11" w:rsidP="003164EC">
            <w:pPr>
              <w:overflowPunct/>
              <w:autoSpaceDE/>
              <w:autoSpaceDN/>
              <w:adjustRightInd/>
              <w:jc w:val="center"/>
              <w:textAlignment w:val="auto"/>
              <w:rPr>
                <w:rFonts w:cs="Arial"/>
                <w:color w:val="000000"/>
              </w:rPr>
            </w:pPr>
            <w:r w:rsidRPr="00EA4CA3">
              <w:rPr>
                <w:rFonts w:cs="Arial"/>
                <w:color w:val="000000"/>
              </w:rPr>
              <w:t>17.</w:t>
            </w:r>
          </w:p>
        </w:tc>
        <w:tc>
          <w:tcPr>
            <w:tcW w:w="7637" w:type="dxa"/>
            <w:tcBorders>
              <w:top w:val="nil"/>
              <w:left w:val="single" w:sz="4" w:space="0" w:color="auto"/>
              <w:bottom w:val="single" w:sz="4" w:space="0" w:color="auto"/>
              <w:right w:val="nil"/>
            </w:tcBorders>
            <w:shd w:val="clear" w:color="auto" w:fill="auto"/>
            <w:noWrap/>
            <w:vAlign w:val="bottom"/>
            <w:hideMark/>
          </w:tcPr>
          <w:p w14:paraId="144F38CB" w14:textId="77777777" w:rsidR="00D35E11" w:rsidRPr="00EA4CA3" w:rsidRDefault="00D35E11" w:rsidP="003164EC">
            <w:pPr>
              <w:overflowPunct/>
              <w:autoSpaceDE/>
              <w:autoSpaceDN/>
              <w:adjustRightInd/>
              <w:textAlignment w:val="auto"/>
              <w:rPr>
                <w:rFonts w:cs="Arial"/>
                <w:color w:val="000000"/>
              </w:rPr>
            </w:pPr>
            <w:r w:rsidRPr="00EA4CA3">
              <w:rPr>
                <w:rFonts w:cs="Arial"/>
                <w:color w:val="000000"/>
              </w:rPr>
              <w:t xml:space="preserve">Voda fakturovaná pitná, </w:t>
            </w:r>
            <w:proofErr w:type="spellStart"/>
            <w:r w:rsidRPr="00EA4CA3">
              <w:rPr>
                <w:rFonts w:cs="Arial"/>
                <w:color w:val="000000"/>
              </w:rPr>
              <w:t>odpadní+srážková</w:t>
            </w:r>
            <w:proofErr w:type="spellEnd"/>
          </w:p>
        </w:tc>
      </w:tr>
      <w:tr w:rsidR="00D35E11" w:rsidRPr="00EA4CA3" w14:paraId="038FF0DC" w14:textId="77777777" w:rsidTr="003164EC">
        <w:trPr>
          <w:trHeight w:val="286"/>
        </w:trPr>
        <w:tc>
          <w:tcPr>
            <w:tcW w:w="819" w:type="dxa"/>
            <w:tcBorders>
              <w:top w:val="nil"/>
              <w:left w:val="single" w:sz="4" w:space="0" w:color="auto"/>
              <w:bottom w:val="single" w:sz="4" w:space="0" w:color="auto"/>
              <w:right w:val="nil"/>
            </w:tcBorders>
            <w:shd w:val="clear" w:color="auto" w:fill="auto"/>
            <w:noWrap/>
            <w:vAlign w:val="bottom"/>
            <w:hideMark/>
          </w:tcPr>
          <w:p w14:paraId="18490758" w14:textId="77777777" w:rsidR="00D35E11" w:rsidRPr="00EA4CA3" w:rsidRDefault="00D35E11" w:rsidP="003164EC">
            <w:pPr>
              <w:overflowPunct/>
              <w:autoSpaceDE/>
              <w:autoSpaceDN/>
              <w:adjustRightInd/>
              <w:jc w:val="center"/>
              <w:textAlignment w:val="auto"/>
              <w:rPr>
                <w:rFonts w:cs="Arial"/>
                <w:color w:val="000000"/>
              </w:rPr>
            </w:pPr>
            <w:r w:rsidRPr="00EA4CA3">
              <w:rPr>
                <w:rFonts w:cs="Arial"/>
                <w:color w:val="000000"/>
              </w:rPr>
              <w:t>18.</w:t>
            </w:r>
          </w:p>
        </w:tc>
        <w:tc>
          <w:tcPr>
            <w:tcW w:w="7637" w:type="dxa"/>
            <w:tcBorders>
              <w:top w:val="nil"/>
              <w:left w:val="single" w:sz="4" w:space="0" w:color="auto"/>
              <w:bottom w:val="single" w:sz="4" w:space="0" w:color="auto"/>
              <w:right w:val="nil"/>
            </w:tcBorders>
            <w:shd w:val="clear" w:color="auto" w:fill="auto"/>
            <w:noWrap/>
            <w:vAlign w:val="bottom"/>
            <w:hideMark/>
          </w:tcPr>
          <w:p w14:paraId="44AB8812" w14:textId="77777777" w:rsidR="00D35E11" w:rsidRPr="00EA4CA3" w:rsidRDefault="00D35E11" w:rsidP="003164EC">
            <w:pPr>
              <w:overflowPunct/>
              <w:autoSpaceDE/>
              <w:autoSpaceDN/>
              <w:adjustRightInd/>
              <w:textAlignment w:val="auto"/>
              <w:rPr>
                <w:rFonts w:cs="Arial"/>
                <w:color w:val="000000"/>
              </w:rPr>
            </w:pPr>
            <w:r w:rsidRPr="00EA4CA3">
              <w:rPr>
                <w:rFonts w:cs="Arial"/>
                <w:color w:val="000000"/>
              </w:rPr>
              <w:t>CENA pro vodné, stočné</w:t>
            </w:r>
          </w:p>
        </w:tc>
      </w:tr>
      <w:tr w:rsidR="00D35E11" w:rsidRPr="00EA4CA3" w14:paraId="3BD90FF7" w14:textId="77777777" w:rsidTr="003164EC">
        <w:trPr>
          <w:trHeight w:val="286"/>
        </w:trPr>
        <w:tc>
          <w:tcPr>
            <w:tcW w:w="819" w:type="dxa"/>
            <w:tcBorders>
              <w:top w:val="nil"/>
              <w:left w:val="single" w:sz="4" w:space="0" w:color="auto"/>
              <w:bottom w:val="single" w:sz="4" w:space="0" w:color="auto"/>
              <w:right w:val="nil"/>
            </w:tcBorders>
            <w:shd w:val="clear" w:color="auto" w:fill="auto"/>
            <w:noWrap/>
            <w:vAlign w:val="bottom"/>
            <w:hideMark/>
          </w:tcPr>
          <w:p w14:paraId="4417E4FD" w14:textId="77777777" w:rsidR="00D35E11" w:rsidRPr="00EA4CA3" w:rsidRDefault="00D35E11" w:rsidP="003164EC">
            <w:pPr>
              <w:overflowPunct/>
              <w:autoSpaceDE/>
              <w:autoSpaceDN/>
              <w:adjustRightInd/>
              <w:jc w:val="center"/>
              <w:textAlignment w:val="auto"/>
              <w:rPr>
                <w:rFonts w:cs="Arial"/>
                <w:color w:val="000000"/>
              </w:rPr>
            </w:pPr>
            <w:r w:rsidRPr="00EA4CA3">
              <w:rPr>
                <w:rFonts w:cs="Arial"/>
                <w:color w:val="000000"/>
              </w:rPr>
              <w:t>19.</w:t>
            </w:r>
          </w:p>
        </w:tc>
        <w:tc>
          <w:tcPr>
            <w:tcW w:w="7637" w:type="dxa"/>
            <w:tcBorders>
              <w:top w:val="nil"/>
              <w:left w:val="single" w:sz="4" w:space="0" w:color="auto"/>
              <w:bottom w:val="single" w:sz="4" w:space="0" w:color="auto"/>
              <w:right w:val="nil"/>
            </w:tcBorders>
            <w:shd w:val="clear" w:color="auto" w:fill="auto"/>
            <w:noWrap/>
            <w:vAlign w:val="bottom"/>
            <w:hideMark/>
          </w:tcPr>
          <w:p w14:paraId="63B8992C" w14:textId="77777777" w:rsidR="00D35E11" w:rsidRPr="00EA4CA3" w:rsidRDefault="00D35E11" w:rsidP="003164EC">
            <w:pPr>
              <w:overflowPunct/>
              <w:autoSpaceDE/>
              <w:autoSpaceDN/>
              <w:adjustRightInd/>
              <w:textAlignment w:val="auto"/>
              <w:rPr>
                <w:rFonts w:cs="Arial"/>
                <w:color w:val="000000"/>
              </w:rPr>
            </w:pPr>
            <w:r w:rsidRPr="00EA4CA3">
              <w:rPr>
                <w:rFonts w:cs="Arial"/>
                <w:color w:val="000000"/>
              </w:rPr>
              <w:t>CENA pro vodné, stočné + DPH</w:t>
            </w:r>
          </w:p>
        </w:tc>
      </w:tr>
    </w:tbl>
    <w:p w14:paraId="11464E8D" w14:textId="77777777" w:rsidR="00D35E11" w:rsidRDefault="00D35E11" w:rsidP="00D35E11">
      <w:pPr>
        <w:tabs>
          <w:tab w:val="left" w:pos="426"/>
        </w:tabs>
        <w:spacing w:before="120" w:line="360" w:lineRule="atLeast"/>
        <w:ind w:firstLine="425"/>
        <w:jc w:val="both"/>
        <w:rPr>
          <w:rFonts w:cs="Arial"/>
          <w:sz w:val="18"/>
        </w:rPr>
      </w:pPr>
      <w:r>
        <w:rPr>
          <w:rFonts w:cs="Arial"/>
          <w:sz w:val="18"/>
        </w:rPr>
        <w:t>Řádek 11 Jednotková cena je počítána jako podíl řádku 10 a řádku D (pro pitnou vodu) a řádku 10 a součtu řádků F a H (pro odpadní vodu) pro typy porovnání a), b) a c). Pro typy d), e) a f) je řádek 11 počítán jako podíl řádku 10 a řádku J nebo K.</w:t>
      </w:r>
    </w:p>
    <w:p w14:paraId="51402634" w14:textId="77777777" w:rsidR="00D35E11" w:rsidRDefault="00D35E11" w:rsidP="00D35E11">
      <w:pPr>
        <w:tabs>
          <w:tab w:val="left" w:pos="426"/>
        </w:tabs>
        <w:spacing w:line="360" w:lineRule="atLeast"/>
        <w:ind w:firstLine="426"/>
        <w:jc w:val="both"/>
        <w:rPr>
          <w:rFonts w:cs="Arial"/>
          <w:sz w:val="18"/>
        </w:rPr>
      </w:pPr>
      <w:r w:rsidRPr="00361439">
        <w:rPr>
          <w:rFonts w:cs="Arial"/>
          <w:sz w:val="18"/>
        </w:rPr>
        <w:t>Řádek 12</w:t>
      </w:r>
      <w:r>
        <w:rPr>
          <w:rFonts w:cs="Arial"/>
          <w:sz w:val="18"/>
        </w:rPr>
        <w:t xml:space="preserve"> Úplné vlastní náklady je nedostupný a přebírá se z tabulky 1 (řádek 10).</w:t>
      </w:r>
    </w:p>
    <w:p w14:paraId="25066E76" w14:textId="77777777" w:rsidR="00D35E11" w:rsidRPr="00CA4241" w:rsidRDefault="00D35E11" w:rsidP="00D35E11">
      <w:pPr>
        <w:tabs>
          <w:tab w:val="left" w:pos="426"/>
        </w:tabs>
        <w:spacing w:line="360" w:lineRule="atLeast"/>
        <w:ind w:firstLine="426"/>
        <w:jc w:val="both"/>
        <w:rPr>
          <w:rFonts w:cs="Arial"/>
          <w:sz w:val="18"/>
        </w:rPr>
      </w:pPr>
      <w:r w:rsidRPr="00CA4241">
        <w:rPr>
          <w:rFonts w:cs="Arial"/>
          <w:sz w:val="18"/>
        </w:rPr>
        <w:t>Řádek 13 Kalkulační zisk je při vyplňování skutečnosti nedostupný a vypočítává se z  ceny (řádek 18) násobené řádkem 17, od čehož jsou odečteny úplné vlastní náklady (řádek 12). Při vyplňování kalkulace se naopak za zadaného zisku a úplných vlastních nákladů spočítá cena (řádek 18).</w:t>
      </w:r>
    </w:p>
    <w:p w14:paraId="02C868FB" w14:textId="77777777" w:rsidR="00D35E11" w:rsidRPr="00CA4241" w:rsidRDefault="00D35E11" w:rsidP="00D35E11">
      <w:pPr>
        <w:tabs>
          <w:tab w:val="left" w:pos="426"/>
        </w:tabs>
        <w:spacing w:line="360" w:lineRule="atLeast"/>
        <w:ind w:firstLine="426"/>
        <w:jc w:val="both"/>
        <w:rPr>
          <w:rFonts w:cs="Arial"/>
          <w:sz w:val="18"/>
        </w:rPr>
      </w:pPr>
      <w:r w:rsidRPr="00CA4241">
        <w:rPr>
          <w:rFonts w:cs="Arial"/>
          <w:sz w:val="18"/>
        </w:rPr>
        <w:t>Řádek 14 se počítá jako podíl řádku 13 a řádku 12 v procentech.</w:t>
      </w:r>
    </w:p>
    <w:p w14:paraId="5D701CEE" w14:textId="77777777" w:rsidR="00D35E11" w:rsidRPr="00CA4241" w:rsidRDefault="00D35E11" w:rsidP="00D35E11">
      <w:pPr>
        <w:tabs>
          <w:tab w:val="left" w:pos="426"/>
        </w:tabs>
        <w:spacing w:line="360" w:lineRule="atLeast"/>
        <w:ind w:firstLine="426"/>
        <w:jc w:val="both"/>
        <w:rPr>
          <w:rFonts w:cs="Arial"/>
          <w:sz w:val="18"/>
        </w:rPr>
      </w:pPr>
      <w:r w:rsidRPr="00CA4241">
        <w:rPr>
          <w:rFonts w:cs="Arial"/>
          <w:sz w:val="18"/>
        </w:rPr>
        <w:t>Řádek 16 se počítá jako součet řádku 12 a 13.</w:t>
      </w:r>
    </w:p>
    <w:p w14:paraId="3112B5B3" w14:textId="77777777" w:rsidR="00D35E11" w:rsidRPr="00CA4241" w:rsidRDefault="00D35E11" w:rsidP="00D35E11">
      <w:pPr>
        <w:tabs>
          <w:tab w:val="left" w:pos="426"/>
        </w:tabs>
        <w:spacing w:line="360" w:lineRule="atLeast"/>
        <w:ind w:firstLine="426"/>
        <w:jc w:val="both"/>
        <w:rPr>
          <w:rFonts w:cs="Arial"/>
          <w:sz w:val="18"/>
        </w:rPr>
      </w:pPr>
      <w:r w:rsidRPr="00CA4241">
        <w:rPr>
          <w:rFonts w:cs="Arial"/>
          <w:sz w:val="18"/>
        </w:rPr>
        <w:t>Řádek 17 se pro pitnou vodu přebírá z řádku D tabulky 1 a pro odpadní vodu se počítá jako součet řádků F a H tabulky 1.</w:t>
      </w:r>
    </w:p>
    <w:p w14:paraId="35D15956" w14:textId="77777777" w:rsidR="00D35E11" w:rsidRPr="00CA4241" w:rsidRDefault="00D35E11" w:rsidP="00D35E11">
      <w:pPr>
        <w:tabs>
          <w:tab w:val="left" w:pos="426"/>
        </w:tabs>
        <w:spacing w:line="360" w:lineRule="atLeast"/>
        <w:ind w:firstLine="426"/>
        <w:jc w:val="both"/>
        <w:rPr>
          <w:rFonts w:cs="Arial"/>
          <w:sz w:val="18"/>
        </w:rPr>
      </w:pPr>
      <w:r w:rsidRPr="00CA4241">
        <w:rPr>
          <w:rFonts w:cs="Arial"/>
          <w:sz w:val="18"/>
        </w:rPr>
        <w:t>Řádek 18 je pro kalkulaci počítán jako podíl řádků 16 a 17, pro skutečnost se cena zadává a počítá se z ní zisk nebo ztráta (řádek 13).</w:t>
      </w:r>
    </w:p>
    <w:p w14:paraId="3B5D12C2" w14:textId="77777777" w:rsidR="00D35E11" w:rsidRPr="00CA4241" w:rsidRDefault="00D35E11" w:rsidP="00D35E11">
      <w:pPr>
        <w:tabs>
          <w:tab w:val="left" w:pos="426"/>
        </w:tabs>
        <w:spacing w:line="360" w:lineRule="atLeast"/>
        <w:ind w:firstLine="426"/>
        <w:jc w:val="both"/>
        <w:rPr>
          <w:rFonts w:cs="Arial"/>
          <w:sz w:val="18"/>
        </w:rPr>
      </w:pPr>
      <w:r w:rsidRPr="00CA4241">
        <w:rPr>
          <w:rFonts w:cs="Arial"/>
          <w:sz w:val="18"/>
        </w:rPr>
        <w:t>Řádek 19 se počítá jako (1 + DPH/100) násobek řádku 18.</w:t>
      </w:r>
    </w:p>
    <w:p w14:paraId="67A3877B" w14:textId="77777777" w:rsidR="00505632" w:rsidRDefault="00505632" w:rsidP="008F2569">
      <w:pPr>
        <w:tabs>
          <w:tab w:val="left" w:pos="426"/>
        </w:tabs>
        <w:spacing w:line="360" w:lineRule="atLeast"/>
        <w:ind w:firstLine="426"/>
        <w:jc w:val="both"/>
        <w:rPr>
          <w:rFonts w:cs="Arial"/>
          <w:b/>
          <w:sz w:val="24"/>
          <w:szCs w:val="24"/>
        </w:rPr>
      </w:pPr>
      <w:r w:rsidRPr="00CA3DEB">
        <w:rPr>
          <w:rFonts w:cs="Arial"/>
          <w:b/>
          <w:sz w:val="24"/>
          <w:szCs w:val="24"/>
        </w:rPr>
        <w:t xml:space="preserve">Tabulka </w:t>
      </w:r>
      <w:r w:rsidR="00737A26" w:rsidRPr="00CA3DEB">
        <w:rPr>
          <w:rFonts w:cs="Arial"/>
          <w:b/>
          <w:sz w:val="24"/>
          <w:szCs w:val="24"/>
        </w:rPr>
        <w:t>3</w:t>
      </w:r>
    </w:p>
    <w:tbl>
      <w:tblPr>
        <w:tblW w:w="4839" w:type="dxa"/>
        <w:tblInd w:w="618" w:type="dxa"/>
        <w:tblCellMar>
          <w:left w:w="70" w:type="dxa"/>
          <w:right w:w="70" w:type="dxa"/>
        </w:tblCellMar>
        <w:tblLook w:val="04A0" w:firstRow="1" w:lastRow="0" w:firstColumn="1" w:lastColumn="0" w:noHBand="0" w:noVBand="1"/>
      </w:tblPr>
      <w:tblGrid>
        <w:gridCol w:w="530"/>
        <w:gridCol w:w="3458"/>
        <w:gridCol w:w="851"/>
      </w:tblGrid>
      <w:tr w:rsidR="00EA6E66" w:rsidRPr="00EA6E66" w14:paraId="5CD5DC22" w14:textId="77777777" w:rsidTr="00330900">
        <w:trPr>
          <w:trHeight w:val="192"/>
        </w:trPr>
        <w:tc>
          <w:tcPr>
            <w:tcW w:w="530" w:type="dxa"/>
            <w:tcBorders>
              <w:top w:val="single" w:sz="4" w:space="0" w:color="auto"/>
              <w:left w:val="single" w:sz="4" w:space="0" w:color="auto"/>
              <w:bottom w:val="single" w:sz="4" w:space="0" w:color="auto"/>
              <w:right w:val="nil"/>
            </w:tcBorders>
            <w:shd w:val="clear" w:color="auto" w:fill="auto"/>
            <w:noWrap/>
            <w:vAlign w:val="bottom"/>
            <w:hideMark/>
          </w:tcPr>
          <w:p w14:paraId="6E775F41" w14:textId="77777777" w:rsidR="00EA6E66" w:rsidRPr="00EA6E66" w:rsidRDefault="00EA6E66" w:rsidP="00EA6E66">
            <w:pPr>
              <w:overflowPunct/>
              <w:autoSpaceDE/>
              <w:autoSpaceDN/>
              <w:adjustRightInd/>
              <w:jc w:val="center"/>
              <w:textAlignment w:val="auto"/>
              <w:rPr>
                <w:rFonts w:cs="Arial"/>
                <w:color w:val="000000"/>
                <w:szCs w:val="14"/>
              </w:rPr>
            </w:pPr>
            <w:r w:rsidRPr="00EA6E66">
              <w:rPr>
                <w:rFonts w:cs="Arial"/>
                <w:color w:val="000000"/>
                <w:szCs w:val="14"/>
              </w:rPr>
              <w:t>21.</w:t>
            </w:r>
          </w:p>
        </w:tc>
        <w:tc>
          <w:tcPr>
            <w:tcW w:w="3458" w:type="dxa"/>
            <w:tcBorders>
              <w:top w:val="single" w:sz="4" w:space="0" w:color="auto"/>
              <w:left w:val="single" w:sz="4" w:space="0" w:color="auto"/>
              <w:bottom w:val="single" w:sz="4" w:space="0" w:color="auto"/>
              <w:right w:val="nil"/>
            </w:tcBorders>
            <w:shd w:val="clear" w:color="auto" w:fill="auto"/>
            <w:noWrap/>
            <w:vAlign w:val="bottom"/>
            <w:hideMark/>
          </w:tcPr>
          <w:p w14:paraId="748E252A" w14:textId="77777777" w:rsidR="00EA6E66" w:rsidRPr="00EA6E66" w:rsidRDefault="00EA6E66" w:rsidP="00EA6E66">
            <w:pPr>
              <w:overflowPunct/>
              <w:autoSpaceDE/>
              <w:autoSpaceDN/>
              <w:adjustRightInd/>
              <w:textAlignment w:val="auto"/>
              <w:rPr>
                <w:rFonts w:cs="Arial"/>
                <w:color w:val="000000"/>
                <w:szCs w:val="14"/>
              </w:rPr>
            </w:pPr>
            <w:r w:rsidRPr="00EA6E66">
              <w:rPr>
                <w:rFonts w:cs="Arial"/>
                <w:color w:val="000000"/>
                <w:szCs w:val="14"/>
              </w:rPr>
              <w:t>Pevná složka - (ÚVN + zisk)</w:t>
            </w:r>
          </w:p>
        </w:tc>
        <w:tc>
          <w:tcPr>
            <w:tcW w:w="851" w:type="dxa"/>
            <w:tcBorders>
              <w:top w:val="single" w:sz="4" w:space="0" w:color="auto"/>
              <w:left w:val="single" w:sz="4" w:space="0" w:color="auto"/>
              <w:bottom w:val="single" w:sz="4" w:space="0" w:color="auto"/>
              <w:right w:val="nil"/>
            </w:tcBorders>
            <w:shd w:val="clear" w:color="auto" w:fill="auto"/>
            <w:noWrap/>
            <w:vAlign w:val="bottom"/>
            <w:hideMark/>
          </w:tcPr>
          <w:p w14:paraId="0C34B379" w14:textId="77777777" w:rsidR="00EA6E66" w:rsidRPr="00EA6E66" w:rsidRDefault="00EA6E66" w:rsidP="00EA6E66">
            <w:pPr>
              <w:overflowPunct/>
              <w:autoSpaceDE/>
              <w:autoSpaceDN/>
              <w:adjustRightInd/>
              <w:textAlignment w:val="auto"/>
              <w:rPr>
                <w:rFonts w:cs="Arial"/>
                <w:color w:val="000000"/>
                <w:szCs w:val="14"/>
              </w:rPr>
            </w:pPr>
            <w:r w:rsidRPr="00EA6E66">
              <w:rPr>
                <w:rFonts w:cs="Arial"/>
                <w:color w:val="000000"/>
                <w:szCs w:val="14"/>
              </w:rPr>
              <w:t>mil.Kč</w:t>
            </w:r>
          </w:p>
        </w:tc>
      </w:tr>
      <w:tr w:rsidR="00EA6E66" w:rsidRPr="00EA6E66" w14:paraId="097A90D9" w14:textId="77777777" w:rsidTr="00330900">
        <w:trPr>
          <w:trHeight w:val="192"/>
        </w:trPr>
        <w:tc>
          <w:tcPr>
            <w:tcW w:w="530" w:type="dxa"/>
            <w:tcBorders>
              <w:top w:val="nil"/>
              <w:left w:val="single" w:sz="4" w:space="0" w:color="auto"/>
              <w:bottom w:val="single" w:sz="4" w:space="0" w:color="auto"/>
              <w:right w:val="nil"/>
            </w:tcBorders>
            <w:shd w:val="clear" w:color="auto" w:fill="auto"/>
            <w:noWrap/>
            <w:vAlign w:val="bottom"/>
            <w:hideMark/>
          </w:tcPr>
          <w:p w14:paraId="136AE084" w14:textId="77777777" w:rsidR="00EA6E66" w:rsidRPr="00EA6E66" w:rsidRDefault="00EA6E66" w:rsidP="00EA6E66">
            <w:pPr>
              <w:overflowPunct/>
              <w:autoSpaceDE/>
              <w:autoSpaceDN/>
              <w:adjustRightInd/>
              <w:jc w:val="center"/>
              <w:textAlignment w:val="auto"/>
              <w:rPr>
                <w:rFonts w:cs="Arial"/>
                <w:color w:val="000000"/>
                <w:szCs w:val="14"/>
              </w:rPr>
            </w:pPr>
            <w:r w:rsidRPr="00EA6E66">
              <w:rPr>
                <w:rFonts w:cs="Arial"/>
                <w:color w:val="000000"/>
                <w:szCs w:val="14"/>
              </w:rPr>
              <w:t>21.a</w:t>
            </w:r>
          </w:p>
        </w:tc>
        <w:tc>
          <w:tcPr>
            <w:tcW w:w="3458" w:type="dxa"/>
            <w:tcBorders>
              <w:top w:val="nil"/>
              <w:left w:val="single" w:sz="4" w:space="0" w:color="auto"/>
              <w:bottom w:val="single" w:sz="4" w:space="0" w:color="auto"/>
              <w:right w:val="nil"/>
            </w:tcBorders>
            <w:shd w:val="clear" w:color="auto" w:fill="auto"/>
            <w:noWrap/>
            <w:vAlign w:val="bottom"/>
            <w:hideMark/>
          </w:tcPr>
          <w:p w14:paraId="0633EB78" w14:textId="77777777" w:rsidR="00EA6E66" w:rsidRPr="00EA6E66" w:rsidRDefault="00EA6E66" w:rsidP="00EA6E66">
            <w:pPr>
              <w:overflowPunct/>
              <w:autoSpaceDE/>
              <w:autoSpaceDN/>
              <w:adjustRightInd/>
              <w:textAlignment w:val="auto"/>
              <w:rPr>
                <w:rFonts w:cs="Arial"/>
                <w:color w:val="000000"/>
                <w:szCs w:val="14"/>
              </w:rPr>
            </w:pPr>
            <w:r w:rsidRPr="00EA6E66">
              <w:rPr>
                <w:rFonts w:cs="Arial"/>
                <w:color w:val="000000"/>
                <w:szCs w:val="14"/>
              </w:rPr>
              <w:t>- podíl z celkových ÚVN a zisku</w:t>
            </w:r>
          </w:p>
        </w:tc>
        <w:tc>
          <w:tcPr>
            <w:tcW w:w="851" w:type="dxa"/>
            <w:tcBorders>
              <w:top w:val="nil"/>
              <w:left w:val="single" w:sz="4" w:space="0" w:color="auto"/>
              <w:bottom w:val="single" w:sz="4" w:space="0" w:color="auto"/>
              <w:right w:val="nil"/>
            </w:tcBorders>
            <w:shd w:val="clear" w:color="auto" w:fill="auto"/>
            <w:noWrap/>
            <w:vAlign w:val="bottom"/>
            <w:hideMark/>
          </w:tcPr>
          <w:p w14:paraId="10DD00F6" w14:textId="77777777" w:rsidR="00EA6E66" w:rsidRPr="00EA6E66" w:rsidRDefault="00EA6E66" w:rsidP="00EA6E66">
            <w:pPr>
              <w:overflowPunct/>
              <w:autoSpaceDE/>
              <w:autoSpaceDN/>
              <w:adjustRightInd/>
              <w:textAlignment w:val="auto"/>
              <w:rPr>
                <w:rFonts w:cs="Arial"/>
                <w:color w:val="000000"/>
                <w:szCs w:val="14"/>
              </w:rPr>
            </w:pPr>
            <w:r w:rsidRPr="00EA6E66">
              <w:rPr>
                <w:rFonts w:cs="Arial"/>
                <w:color w:val="000000"/>
                <w:szCs w:val="14"/>
              </w:rPr>
              <w:t>%</w:t>
            </w:r>
          </w:p>
        </w:tc>
      </w:tr>
      <w:tr w:rsidR="00EA6E66" w:rsidRPr="00EA6E66" w14:paraId="74AB770A" w14:textId="77777777" w:rsidTr="00330900">
        <w:trPr>
          <w:trHeight w:val="192"/>
        </w:trPr>
        <w:tc>
          <w:tcPr>
            <w:tcW w:w="530" w:type="dxa"/>
            <w:tcBorders>
              <w:top w:val="nil"/>
              <w:left w:val="single" w:sz="4" w:space="0" w:color="auto"/>
              <w:bottom w:val="single" w:sz="4" w:space="0" w:color="auto"/>
              <w:right w:val="nil"/>
            </w:tcBorders>
            <w:shd w:val="clear" w:color="auto" w:fill="auto"/>
            <w:noWrap/>
            <w:vAlign w:val="bottom"/>
            <w:hideMark/>
          </w:tcPr>
          <w:p w14:paraId="3E138024" w14:textId="77777777" w:rsidR="00EA6E66" w:rsidRPr="00EA6E66" w:rsidRDefault="00EA6E66" w:rsidP="00EA6E66">
            <w:pPr>
              <w:overflowPunct/>
              <w:autoSpaceDE/>
              <w:autoSpaceDN/>
              <w:adjustRightInd/>
              <w:jc w:val="center"/>
              <w:textAlignment w:val="auto"/>
              <w:rPr>
                <w:rFonts w:cs="Arial"/>
                <w:color w:val="000000"/>
                <w:szCs w:val="14"/>
              </w:rPr>
            </w:pPr>
            <w:r w:rsidRPr="00EA6E66">
              <w:rPr>
                <w:rFonts w:cs="Arial"/>
                <w:color w:val="000000"/>
                <w:szCs w:val="14"/>
              </w:rPr>
              <w:t>22.</w:t>
            </w:r>
          </w:p>
        </w:tc>
        <w:tc>
          <w:tcPr>
            <w:tcW w:w="3458" w:type="dxa"/>
            <w:tcBorders>
              <w:top w:val="nil"/>
              <w:left w:val="single" w:sz="4" w:space="0" w:color="auto"/>
              <w:bottom w:val="single" w:sz="4" w:space="0" w:color="auto"/>
              <w:right w:val="nil"/>
            </w:tcBorders>
            <w:shd w:val="clear" w:color="auto" w:fill="auto"/>
            <w:noWrap/>
            <w:vAlign w:val="bottom"/>
            <w:hideMark/>
          </w:tcPr>
          <w:p w14:paraId="0D27BE79" w14:textId="77777777" w:rsidR="00EA6E66" w:rsidRPr="00EA6E66" w:rsidRDefault="00EA6E66" w:rsidP="00EA6E66">
            <w:pPr>
              <w:overflowPunct/>
              <w:autoSpaceDE/>
              <w:autoSpaceDN/>
              <w:adjustRightInd/>
              <w:textAlignment w:val="auto"/>
              <w:rPr>
                <w:rFonts w:cs="Arial"/>
                <w:color w:val="000000"/>
                <w:szCs w:val="14"/>
              </w:rPr>
            </w:pPr>
            <w:r w:rsidRPr="00EA6E66">
              <w:rPr>
                <w:rFonts w:cs="Arial"/>
                <w:color w:val="000000"/>
                <w:szCs w:val="14"/>
              </w:rPr>
              <w:t>Pohyblivá složka - (ÚVN + zisk)</w:t>
            </w:r>
          </w:p>
        </w:tc>
        <w:tc>
          <w:tcPr>
            <w:tcW w:w="851" w:type="dxa"/>
            <w:tcBorders>
              <w:top w:val="nil"/>
              <w:left w:val="single" w:sz="4" w:space="0" w:color="auto"/>
              <w:bottom w:val="single" w:sz="4" w:space="0" w:color="auto"/>
              <w:right w:val="nil"/>
            </w:tcBorders>
            <w:shd w:val="clear" w:color="auto" w:fill="auto"/>
            <w:noWrap/>
            <w:vAlign w:val="bottom"/>
            <w:hideMark/>
          </w:tcPr>
          <w:p w14:paraId="48C2CFD2" w14:textId="77777777" w:rsidR="00EA6E66" w:rsidRPr="00EA6E66" w:rsidRDefault="00EA6E66" w:rsidP="00EA6E66">
            <w:pPr>
              <w:overflowPunct/>
              <w:autoSpaceDE/>
              <w:autoSpaceDN/>
              <w:adjustRightInd/>
              <w:textAlignment w:val="auto"/>
              <w:rPr>
                <w:rFonts w:cs="Arial"/>
                <w:color w:val="000000"/>
                <w:szCs w:val="14"/>
              </w:rPr>
            </w:pPr>
            <w:r w:rsidRPr="00EA6E66">
              <w:rPr>
                <w:rFonts w:cs="Arial"/>
                <w:color w:val="000000"/>
                <w:szCs w:val="14"/>
              </w:rPr>
              <w:t>mil.Kč</w:t>
            </w:r>
          </w:p>
        </w:tc>
      </w:tr>
      <w:tr w:rsidR="00EA6E66" w:rsidRPr="00EA6E66" w14:paraId="2DFDCFEC" w14:textId="77777777" w:rsidTr="00330900">
        <w:trPr>
          <w:trHeight w:val="192"/>
        </w:trPr>
        <w:tc>
          <w:tcPr>
            <w:tcW w:w="530" w:type="dxa"/>
            <w:tcBorders>
              <w:top w:val="nil"/>
              <w:left w:val="single" w:sz="4" w:space="0" w:color="auto"/>
              <w:bottom w:val="single" w:sz="4" w:space="0" w:color="auto"/>
              <w:right w:val="nil"/>
            </w:tcBorders>
            <w:shd w:val="clear" w:color="auto" w:fill="auto"/>
            <w:noWrap/>
            <w:vAlign w:val="bottom"/>
            <w:hideMark/>
          </w:tcPr>
          <w:p w14:paraId="7102ACF9" w14:textId="77777777" w:rsidR="00EA6E66" w:rsidRPr="00EA6E66" w:rsidRDefault="00EA6E66" w:rsidP="00EA6E66">
            <w:pPr>
              <w:overflowPunct/>
              <w:autoSpaceDE/>
              <w:autoSpaceDN/>
              <w:adjustRightInd/>
              <w:jc w:val="center"/>
              <w:textAlignment w:val="auto"/>
              <w:rPr>
                <w:rFonts w:cs="Arial"/>
                <w:color w:val="000000"/>
                <w:szCs w:val="14"/>
              </w:rPr>
            </w:pPr>
            <w:r w:rsidRPr="00EA6E66">
              <w:rPr>
                <w:rFonts w:cs="Arial"/>
                <w:color w:val="000000"/>
                <w:szCs w:val="14"/>
              </w:rPr>
              <w:t>22.a</w:t>
            </w:r>
          </w:p>
        </w:tc>
        <w:tc>
          <w:tcPr>
            <w:tcW w:w="3458" w:type="dxa"/>
            <w:tcBorders>
              <w:top w:val="nil"/>
              <w:left w:val="single" w:sz="4" w:space="0" w:color="auto"/>
              <w:bottom w:val="single" w:sz="4" w:space="0" w:color="auto"/>
              <w:right w:val="nil"/>
            </w:tcBorders>
            <w:shd w:val="clear" w:color="auto" w:fill="auto"/>
            <w:noWrap/>
            <w:vAlign w:val="bottom"/>
            <w:hideMark/>
          </w:tcPr>
          <w:p w14:paraId="0EB2AD7E" w14:textId="77777777" w:rsidR="00EA6E66" w:rsidRPr="00EA6E66" w:rsidRDefault="00EA6E66" w:rsidP="00EA6E66">
            <w:pPr>
              <w:overflowPunct/>
              <w:autoSpaceDE/>
              <w:autoSpaceDN/>
              <w:adjustRightInd/>
              <w:textAlignment w:val="auto"/>
              <w:rPr>
                <w:rFonts w:cs="Arial"/>
                <w:color w:val="000000"/>
                <w:szCs w:val="14"/>
              </w:rPr>
            </w:pPr>
            <w:r w:rsidRPr="00EA6E66">
              <w:rPr>
                <w:rFonts w:cs="Arial"/>
                <w:color w:val="000000"/>
                <w:szCs w:val="14"/>
              </w:rPr>
              <w:t>- z toho: ÚVN</w:t>
            </w:r>
          </w:p>
        </w:tc>
        <w:tc>
          <w:tcPr>
            <w:tcW w:w="851" w:type="dxa"/>
            <w:tcBorders>
              <w:top w:val="nil"/>
              <w:left w:val="single" w:sz="4" w:space="0" w:color="auto"/>
              <w:bottom w:val="single" w:sz="4" w:space="0" w:color="auto"/>
              <w:right w:val="nil"/>
            </w:tcBorders>
            <w:shd w:val="clear" w:color="auto" w:fill="auto"/>
            <w:noWrap/>
            <w:vAlign w:val="bottom"/>
            <w:hideMark/>
          </w:tcPr>
          <w:p w14:paraId="77B676F0" w14:textId="77777777" w:rsidR="00EA6E66" w:rsidRPr="00EA6E66" w:rsidRDefault="00EA6E66" w:rsidP="00EA6E66">
            <w:pPr>
              <w:overflowPunct/>
              <w:autoSpaceDE/>
              <w:autoSpaceDN/>
              <w:adjustRightInd/>
              <w:textAlignment w:val="auto"/>
              <w:rPr>
                <w:rFonts w:cs="Arial"/>
                <w:color w:val="000000"/>
                <w:szCs w:val="14"/>
              </w:rPr>
            </w:pPr>
            <w:r w:rsidRPr="00EA6E66">
              <w:rPr>
                <w:rFonts w:cs="Arial"/>
                <w:color w:val="000000"/>
                <w:szCs w:val="14"/>
              </w:rPr>
              <w:t>mil.Kč</w:t>
            </w:r>
          </w:p>
        </w:tc>
      </w:tr>
      <w:tr w:rsidR="00EA6E66" w:rsidRPr="00EA6E66" w14:paraId="2EABB78D" w14:textId="77777777" w:rsidTr="00330900">
        <w:trPr>
          <w:trHeight w:val="192"/>
        </w:trPr>
        <w:tc>
          <w:tcPr>
            <w:tcW w:w="530" w:type="dxa"/>
            <w:tcBorders>
              <w:top w:val="nil"/>
              <w:left w:val="single" w:sz="4" w:space="0" w:color="auto"/>
              <w:bottom w:val="single" w:sz="4" w:space="0" w:color="auto"/>
              <w:right w:val="nil"/>
            </w:tcBorders>
            <w:shd w:val="clear" w:color="auto" w:fill="auto"/>
            <w:noWrap/>
            <w:vAlign w:val="bottom"/>
            <w:hideMark/>
          </w:tcPr>
          <w:p w14:paraId="7D1E5896" w14:textId="77777777" w:rsidR="00EA6E66" w:rsidRPr="00EA6E66" w:rsidRDefault="00EA6E66" w:rsidP="00EA6E66">
            <w:pPr>
              <w:overflowPunct/>
              <w:autoSpaceDE/>
              <w:autoSpaceDN/>
              <w:adjustRightInd/>
              <w:jc w:val="center"/>
              <w:textAlignment w:val="auto"/>
              <w:rPr>
                <w:rFonts w:cs="Arial"/>
                <w:color w:val="000000"/>
                <w:szCs w:val="14"/>
              </w:rPr>
            </w:pPr>
            <w:r w:rsidRPr="00EA6E66">
              <w:rPr>
                <w:rFonts w:cs="Arial"/>
                <w:color w:val="000000"/>
                <w:szCs w:val="14"/>
              </w:rPr>
              <w:t>22.b</w:t>
            </w:r>
          </w:p>
        </w:tc>
        <w:tc>
          <w:tcPr>
            <w:tcW w:w="3458" w:type="dxa"/>
            <w:tcBorders>
              <w:top w:val="nil"/>
              <w:left w:val="single" w:sz="4" w:space="0" w:color="auto"/>
              <w:bottom w:val="single" w:sz="4" w:space="0" w:color="auto"/>
              <w:right w:val="nil"/>
            </w:tcBorders>
            <w:shd w:val="clear" w:color="auto" w:fill="auto"/>
            <w:noWrap/>
            <w:vAlign w:val="bottom"/>
            <w:hideMark/>
          </w:tcPr>
          <w:p w14:paraId="10397A1E" w14:textId="77777777" w:rsidR="00EA6E66" w:rsidRPr="00EA6E66" w:rsidRDefault="00EA6E66" w:rsidP="00EA6E66">
            <w:pPr>
              <w:overflowPunct/>
              <w:autoSpaceDE/>
              <w:autoSpaceDN/>
              <w:adjustRightInd/>
              <w:textAlignment w:val="auto"/>
              <w:rPr>
                <w:rFonts w:cs="Arial"/>
                <w:color w:val="000000"/>
                <w:szCs w:val="14"/>
              </w:rPr>
            </w:pPr>
            <w:r w:rsidRPr="00EA6E66">
              <w:rPr>
                <w:rFonts w:cs="Arial"/>
                <w:color w:val="000000"/>
                <w:szCs w:val="14"/>
              </w:rPr>
              <w:t xml:space="preserve">         : kalkulační zisk</w:t>
            </w:r>
          </w:p>
        </w:tc>
        <w:tc>
          <w:tcPr>
            <w:tcW w:w="851" w:type="dxa"/>
            <w:tcBorders>
              <w:top w:val="nil"/>
              <w:left w:val="single" w:sz="4" w:space="0" w:color="auto"/>
              <w:bottom w:val="single" w:sz="4" w:space="0" w:color="auto"/>
              <w:right w:val="nil"/>
            </w:tcBorders>
            <w:shd w:val="clear" w:color="auto" w:fill="auto"/>
            <w:noWrap/>
            <w:vAlign w:val="bottom"/>
            <w:hideMark/>
          </w:tcPr>
          <w:p w14:paraId="080E7BB0" w14:textId="77777777" w:rsidR="00EA6E66" w:rsidRPr="00EA6E66" w:rsidRDefault="00EA6E66" w:rsidP="00EA6E66">
            <w:pPr>
              <w:overflowPunct/>
              <w:autoSpaceDE/>
              <w:autoSpaceDN/>
              <w:adjustRightInd/>
              <w:textAlignment w:val="auto"/>
              <w:rPr>
                <w:rFonts w:cs="Arial"/>
                <w:color w:val="000000"/>
                <w:szCs w:val="14"/>
              </w:rPr>
            </w:pPr>
            <w:r w:rsidRPr="00EA6E66">
              <w:rPr>
                <w:rFonts w:cs="Arial"/>
                <w:color w:val="000000"/>
                <w:szCs w:val="14"/>
              </w:rPr>
              <w:t>mil.Kč</w:t>
            </w:r>
          </w:p>
        </w:tc>
      </w:tr>
      <w:tr w:rsidR="00EA6E66" w:rsidRPr="00EA6E66" w14:paraId="06ECB0D0" w14:textId="77777777" w:rsidTr="00330900">
        <w:trPr>
          <w:trHeight w:val="192"/>
        </w:trPr>
        <w:tc>
          <w:tcPr>
            <w:tcW w:w="530" w:type="dxa"/>
            <w:tcBorders>
              <w:top w:val="nil"/>
              <w:left w:val="single" w:sz="4" w:space="0" w:color="auto"/>
              <w:bottom w:val="single" w:sz="4" w:space="0" w:color="auto"/>
              <w:right w:val="nil"/>
            </w:tcBorders>
            <w:shd w:val="clear" w:color="auto" w:fill="auto"/>
            <w:noWrap/>
            <w:vAlign w:val="bottom"/>
            <w:hideMark/>
          </w:tcPr>
          <w:p w14:paraId="0CAD60EF" w14:textId="77777777" w:rsidR="00EA6E66" w:rsidRPr="00EA6E66" w:rsidRDefault="00EA6E66" w:rsidP="00EA6E66">
            <w:pPr>
              <w:overflowPunct/>
              <w:autoSpaceDE/>
              <w:autoSpaceDN/>
              <w:adjustRightInd/>
              <w:jc w:val="center"/>
              <w:textAlignment w:val="auto"/>
              <w:rPr>
                <w:rFonts w:cs="Arial"/>
                <w:color w:val="000000"/>
                <w:szCs w:val="14"/>
              </w:rPr>
            </w:pPr>
            <w:r w:rsidRPr="00EA6E66">
              <w:rPr>
                <w:rFonts w:cs="Arial"/>
                <w:color w:val="000000"/>
                <w:szCs w:val="14"/>
              </w:rPr>
              <w:t>23.</w:t>
            </w:r>
          </w:p>
        </w:tc>
        <w:tc>
          <w:tcPr>
            <w:tcW w:w="3458" w:type="dxa"/>
            <w:tcBorders>
              <w:top w:val="nil"/>
              <w:left w:val="single" w:sz="4" w:space="0" w:color="auto"/>
              <w:bottom w:val="single" w:sz="4" w:space="0" w:color="auto"/>
              <w:right w:val="nil"/>
            </w:tcBorders>
            <w:shd w:val="clear" w:color="auto" w:fill="auto"/>
            <w:noWrap/>
            <w:vAlign w:val="bottom"/>
            <w:hideMark/>
          </w:tcPr>
          <w:p w14:paraId="726C79F4" w14:textId="77777777" w:rsidR="00EA6E66" w:rsidRPr="00EA6E66" w:rsidRDefault="00EA6E66" w:rsidP="00EA6E66">
            <w:pPr>
              <w:overflowPunct/>
              <w:autoSpaceDE/>
              <w:autoSpaceDN/>
              <w:adjustRightInd/>
              <w:textAlignment w:val="auto"/>
              <w:rPr>
                <w:rFonts w:cs="Arial"/>
                <w:color w:val="000000"/>
                <w:szCs w:val="14"/>
              </w:rPr>
            </w:pPr>
            <w:r w:rsidRPr="00EA6E66">
              <w:rPr>
                <w:rFonts w:cs="Arial"/>
                <w:color w:val="000000"/>
                <w:szCs w:val="14"/>
              </w:rPr>
              <w:t>Cena pohyblivé složky</w:t>
            </w:r>
          </w:p>
        </w:tc>
        <w:tc>
          <w:tcPr>
            <w:tcW w:w="851" w:type="dxa"/>
            <w:tcBorders>
              <w:top w:val="nil"/>
              <w:left w:val="single" w:sz="4" w:space="0" w:color="auto"/>
              <w:bottom w:val="single" w:sz="4" w:space="0" w:color="auto"/>
              <w:right w:val="nil"/>
            </w:tcBorders>
            <w:shd w:val="clear" w:color="auto" w:fill="auto"/>
            <w:noWrap/>
            <w:vAlign w:val="bottom"/>
            <w:hideMark/>
          </w:tcPr>
          <w:p w14:paraId="468F6A45" w14:textId="77777777" w:rsidR="00EA6E66" w:rsidRPr="00EA6E66" w:rsidRDefault="00EA6E66" w:rsidP="00EA6E66">
            <w:pPr>
              <w:overflowPunct/>
              <w:autoSpaceDE/>
              <w:autoSpaceDN/>
              <w:adjustRightInd/>
              <w:textAlignment w:val="auto"/>
              <w:rPr>
                <w:rFonts w:cs="Arial"/>
                <w:color w:val="000000"/>
                <w:szCs w:val="14"/>
              </w:rPr>
            </w:pPr>
            <w:r w:rsidRPr="00EA6E66">
              <w:rPr>
                <w:rFonts w:cs="Arial"/>
                <w:color w:val="000000"/>
                <w:szCs w:val="14"/>
              </w:rPr>
              <w:t>Kč/m3</w:t>
            </w:r>
          </w:p>
        </w:tc>
      </w:tr>
      <w:tr w:rsidR="00EA6E66" w:rsidRPr="00EA6E66" w14:paraId="5AF627C5" w14:textId="77777777" w:rsidTr="00330900">
        <w:trPr>
          <w:trHeight w:val="192"/>
        </w:trPr>
        <w:tc>
          <w:tcPr>
            <w:tcW w:w="530" w:type="dxa"/>
            <w:tcBorders>
              <w:top w:val="nil"/>
              <w:left w:val="single" w:sz="4" w:space="0" w:color="auto"/>
              <w:bottom w:val="single" w:sz="4" w:space="0" w:color="auto"/>
              <w:right w:val="nil"/>
            </w:tcBorders>
            <w:shd w:val="clear" w:color="auto" w:fill="auto"/>
            <w:noWrap/>
            <w:vAlign w:val="bottom"/>
            <w:hideMark/>
          </w:tcPr>
          <w:p w14:paraId="4147C393" w14:textId="77777777" w:rsidR="00EA6E66" w:rsidRPr="00EA6E66" w:rsidRDefault="00EA6E66" w:rsidP="00EA6E66">
            <w:pPr>
              <w:overflowPunct/>
              <w:autoSpaceDE/>
              <w:autoSpaceDN/>
              <w:adjustRightInd/>
              <w:jc w:val="center"/>
              <w:textAlignment w:val="auto"/>
              <w:rPr>
                <w:rFonts w:cs="Arial"/>
                <w:color w:val="000000"/>
                <w:szCs w:val="14"/>
              </w:rPr>
            </w:pPr>
            <w:r w:rsidRPr="00EA6E66">
              <w:rPr>
                <w:rFonts w:cs="Arial"/>
                <w:color w:val="000000"/>
                <w:szCs w:val="14"/>
              </w:rPr>
              <w:t>24.</w:t>
            </w:r>
          </w:p>
        </w:tc>
        <w:tc>
          <w:tcPr>
            <w:tcW w:w="3458" w:type="dxa"/>
            <w:tcBorders>
              <w:top w:val="nil"/>
              <w:left w:val="single" w:sz="4" w:space="0" w:color="auto"/>
              <w:bottom w:val="single" w:sz="4" w:space="0" w:color="auto"/>
              <w:right w:val="nil"/>
            </w:tcBorders>
            <w:shd w:val="clear" w:color="auto" w:fill="auto"/>
            <w:noWrap/>
            <w:vAlign w:val="bottom"/>
            <w:hideMark/>
          </w:tcPr>
          <w:p w14:paraId="7926B817" w14:textId="77777777" w:rsidR="00EA6E66" w:rsidRPr="00EA6E66" w:rsidRDefault="00EA6E66" w:rsidP="00EA6E66">
            <w:pPr>
              <w:overflowPunct/>
              <w:autoSpaceDE/>
              <w:autoSpaceDN/>
              <w:adjustRightInd/>
              <w:textAlignment w:val="auto"/>
              <w:rPr>
                <w:rFonts w:cs="Arial"/>
                <w:color w:val="000000"/>
                <w:szCs w:val="14"/>
              </w:rPr>
            </w:pPr>
            <w:r w:rsidRPr="00EA6E66">
              <w:rPr>
                <w:rFonts w:cs="Arial"/>
                <w:color w:val="000000"/>
                <w:szCs w:val="14"/>
              </w:rPr>
              <w:t>Cena pohyblivé složky + DPH</w:t>
            </w:r>
          </w:p>
        </w:tc>
        <w:tc>
          <w:tcPr>
            <w:tcW w:w="851" w:type="dxa"/>
            <w:tcBorders>
              <w:top w:val="nil"/>
              <w:left w:val="single" w:sz="4" w:space="0" w:color="auto"/>
              <w:bottom w:val="single" w:sz="4" w:space="0" w:color="auto"/>
              <w:right w:val="nil"/>
            </w:tcBorders>
            <w:shd w:val="clear" w:color="auto" w:fill="auto"/>
            <w:noWrap/>
            <w:vAlign w:val="bottom"/>
            <w:hideMark/>
          </w:tcPr>
          <w:p w14:paraId="5D713474" w14:textId="77777777" w:rsidR="00EA6E66" w:rsidRPr="00EA6E66" w:rsidRDefault="00EA6E66" w:rsidP="00EA6E66">
            <w:pPr>
              <w:overflowPunct/>
              <w:autoSpaceDE/>
              <w:autoSpaceDN/>
              <w:adjustRightInd/>
              <w:textAlignment w:val="auto"/>
              <w:rPr>
                <w:rFonts w:cs="Arial"/>
                <w:color w:val="000000"/>
                <w:szCs w:val="14"/>
              </w:rPr>
            </w:pPr>
            <w:r w:rsidRPr="00EA6E66">
              <w:rPr>
                <w:rFonts w:cs="Arial"/>
                <w:color w:val="000000"/>
                <w:szCs w:val="14"/>
              </w:rPr>
              <w:t>Kč/m3</w:t>
            </w:r>
          </w:p>
        </w:tc>
      </w:tr>
      <w:tr w:rsidR="00EA6E66" w:rsidRPr="00EA6E66" w14:paraId="2059E5FE" w14:textId="77777777" w:rsidTr="00330900">
        <w:trPr>
          <w:trHeight w:val="192"/>
        </w:trPr>
        <w:tc>
          <w:tcPr>
            <w:tcW w:w="530" w:type="dxa"/>
            <w:tcBorders>
              <w:top w:val="nil"/>
              <w:left w:val="single" w:sz="4" w:space="0" w:color="auto"/>
              <w:bottom w:val="single" w:sz="4" w:space="0" w:color="auto"/>
              <w:right w:val="nil"/>
            </w:tcBorders>
            <w:shd w:val="clear" w:color="auto" w:fill="auto"/>
            <w:noWrap/>
            <w:vAlign w:val="bottom"/>
            <w:hideMark/>
          </w:tcPr>
          <w:p w14:paraId="3060A468" w14:textId="77777777" w:rsidR="00EA6E66" w:rsidRPr="00EA6E66" w:rsidRDefault="00EA6E66" w:rsidP="00EA6E66">
            <w:pPr>
              <w:overflowPunct/>
              <w:autoSpaceDE/>
              <w:autoSpaceDN/>
              <w:adjustRightInd/>
              <w:jc w:val="center"/>
              <w:textAlignment w:val="auto"/>
              <w:rPr>
                <w:rFonts w:cs="Arial"/>
                <w:color w:val="000000"/>
                <w:szCs w:val="14"/>
              </w:rPr>
            </w:pPr>
            <w:r w:rsidRPr="00EA6E66">
              <w:rPr>
                <w:rFonts w:cs="Arial"/>
                <w:color w:val="000000"/>
                <w:szCs w:val="14"/>
              </w:rPr>
              <w:t>25.</w:t>
            </w:r>
          </w:p>
        </w:tc>
        <w:tc>
          <w:tcPr>
            <w:tcW w:w="3458" w:type="dxa"/>
            <w:tcBorders>
              <w:top w:val="nil"/>
              <w:left w:val="single" w:sz="4" w:space="0" w:color="auto"/>
              <w:bottom w:val="single" w:sz="4" w:space="0" w:color="auto"/>
              <w:right w:val="nil"/>
            </w:tcBorders>
            <w:shd w:val="clear" w:color="auto" w:fill="auto"/>
            <w:noWrap/>
            <w:vAlign w:val="bottom"/>
            <w:hideMark/>
          </w:tcPr>
          <w:p w14:paraId="068FFC95" w14:textId="77777777" w:rsidR="00EA6E66" w:rsidRPr="00EA6E66" w:rsidRDefault="00EA6E66" w:rsidP="00EA6E66">
            <w:pPr>
              <w:overflowPunct/>
              <w:autoSpaceDE/>
              <w:autoSpaceDN/>
              <w:adjustRightInd/>
              <w:textAlignment w:val="auto"/>
              <w:rPr>
                <w:rFonts w:cs="Arial"/>
                <w:color w:val="000000"/>
                <w:szCs w:val="14"/>
              </w:rPr>
            </w:pPr>
            <w:r w:rsidRPr="00EA6E66">
              <w:rPr>
                <w:rFonts w:cs="Arial"/>
                <w:color w:val="000000"/>
                <w:szCs w:val="14"/>
              </w:rPr>
              <w:t>Techn. parametry pevné složky podle § 32 odst.1 (a, b, c)</w:t>
            </w:r>
          </w:p>
        </w:tc>
        <w:tc>
          <w:tcPr>
            <w:tcW w:w="851" w:type="dxa"/>
            <w:tcBorders>
              <w:top w:val="nil"/>
              <w:left w:val="single" w:sz="4" w:space="0" w:color="auto"/>
              <w:bottom w:val="single" w:sz="4" w:space="0" w:color="auto"/>
              <w:right w:val="nil"/>
            </w:tcBorders>
            <w:shd w:val="clear" w:color="auto" w:fill="auto"/>
            <w:noWrap/>
            <w:vAlign w:val="bottom"/>
            <w:hideMark/>
          </w:tcPr>
          <w:p w14:paraId="5CD98897" w14:textId="77777777" w:rsidR="00EA6E66" w:rsidRPr="00EA6E66" w:rsidRDefault="00EA6E66" w:rsidP="00EA6E66">
            <w:pPr>
              <w:overflowPunct/>
              <w:autoSpaceDE/>
              <w:autoSpaceDN/>
              <w:adjustRightInd/>
              <w:textAlignment w:val="auto"/>
              <w:rPr>
                <w:rFonts w:cs="Arial"/>
                <w:color w:val="000000"/>
                <w:szCs w:val="14"/>
              </w:rPr>
            </w:pPr>
            <w:r w:rsidRPr="00EA6E66">
              <w:rPr>
                <w:rFonts w:cs="Arial"/>
                <w:color w:val="000000"/>
                <w:szCs w:val="14"/>
              </w:rPr>
              <w:t> </w:t>
            </w:r>
          </w:p>
        </w:tc>
      </w:tr>
      <w:tr w:rsidR="00EA6E66" w:rsidRPr="00EA6E66" w14:paraId="36D10441" w14:textId="77777777" w:rsidTr="00330900">
        <w:trPr>
          <w:trHeight w:val="192"/>
        </w:trPr>
        <w:tc>
          <w:tcPr>
            <w:tcW w:w="530" w:type="dxa"/>
            <w:tcBorders>
              <w:top w:val="nil"/>
              <w:left w:val="single" w:sz="4" w:space="0" w:color="auto"/>
              <w:bottom w:val="single" w:sz="4" w:space="0" w:color="auto"/>
              <w:right w:val="nil"/>
            </w:tcBorders>
            <w:shd w:val="clear" w:color="auto" w:fill="auto"/>
            <w:noWrap/>
            <w:vAlign w:val="bottom"/>
            <w:hideMark/>
          </w:tcPr>
          <w:p w14:paraId="33D912A6" w14:textId="77777777" w:rsidR="00EA6E66" w:rsidRPr="00EA6E66" w:rsidRDefault="00EA6E66" w:rsidP="00EA6E66">
            <w:pPr>
              <w:overflowPunct/>
              <w:autoSpaceDE/>
              <w:autoSpaceDN/>
              <w:adjustRightInd/>
              <w:textAlignment w:val="auto"/>
              <w:rPr>
                <w:rFonts w:cs="Arial"/>
                <w:color w:val="000000"/>
                <w:szCs w:val="14"/>
              </w:rPr>
            </w:pPr>
            <w:r w:rsidRPr="00EA6E66">
              <w:rPr>
                <w:rFonts w:cs="Arial"/>
                <w:color w:val="000000"/>
                <w:szCs w:val="14"/>
              </w:rPr>
              <w:t> </w:t>
            </w:r>
          </w:p>
        </w:tc>
        <w:tc>
          <w:tcPr>
            <w:tcW w:w="3458" w:type="dxa"/>
            <w:tcBorders>
              <w:top w:val="nil"/>
              <w:left w:val="single" w:sz="4" w:space="0" w:color="auto"/>
              <w:bottom w:val="single" w:sz="4" w:space="0" w:color="auto"/>
              <w:right w:val="nil"/>
            </w:tcBorders>
            <w:shd w:val="clear" w:color="auto" w:fill="auto"/>
            <w:noWrap/>
            <w:vAlign w:val="bottom"/>
            <w:hideMark/>
          </w:tcPr>
          <w:p w14:paraId="29AD27D3" w14:textId="77777777" w:rsidR="00EA6E66" w:rsidRPr="00EA6E66" w:rsidRDefault="00EA6E66" w:rsidP="00EA6E66">
            <w:pPr>
              <w:overflowPunct/>
              <w:autoSpaceDE/>
              <w:autoSpaceDN/>
              <w:adjustRightInd/>
              <w:textAlignment w:val="auto"/>
              <w:rPr>
                <w:rFonts w:cs="Arial"/>
                <w:color w:val="000000"/>
                <w:szCs w:val="14"/>
              </w:rPr>
            </w:pPr>
            <w:r w:rsidRPr="00EA6E66">
              <w:rPr>
                <w:rFonts w:cs="Arial"/>
                <w:color w:val="000000"/>
                <w:szCs w:val="14"/>
              </w:rPr>
              <w:t>Nejnižší platba za rok</w:t>
            </w:r>
          </w:p>
        </w:tc>
        <w:tc>
          <w:tcPr>
            <w:tcW w:w="851" w:type="dxa"/>
            <w:tcBorders>
              <w:top w:val="nil"/>
              <w:left w:val="single" w:sz="4" w:space="0" w:color="auto"/>
              <w:bottom w:val="single" w:sz="4" w:space="0" w:color="auto"/>
              <w:right w:val="nil"/>
            </w:tcBorders>
            <w:shd w:val="clear" w:color="auto" w:fill="auto"/>
            <w:noWrap/>
            <w:vAlign w:val="bottom"/>
            <w:hideMark/>
          </w:tcPr>
          <w:p w14:paraId="72DD81FF" w14:textId="77777777" w:rsidR="00EA6E66" w:rsidRPr="00EA6E66" w:rsidRDefault="00EA6E66" w:rsidP="00EA6E66">
            <w:pPr>
              <w:overflowPunct/>
              <w:autoSpaceDE/>
              <w:autoSpaceDN/>
              <w:adjustRightInd/>
              <w:textAlignment w:val="auto"/>
              <w:rPr>
                <w:rFonts w:cs="Arial"/>
                <w:color w:val="000000"/>
                <w:szCs w:val="14"/>
              </w:rPr>
            </w:pPr>
            <w:r w:rsidRPr="00EA6E66">
              <w:rPr>
                <w:rFonts w:cs="Arial"/>
                <w:color w:val="000000"/>
                <w:szCs w:val="14"/>
              </w:rPr>
              <w:t>Kč/rok</w:t>
            </w:r>
          </w:p>
        </w:tc>
      </w:tr>
      <w:tr w:rsidR="00EA6E66" w:rsidRPr="00EA6E66" w14:paraId="2EFE55AE" w14:textId="77777777" w:rsidTr="00330900">
        <w:trPr>
          <w:trHeight w:val="192"/>
        </w:trPr>
        <w:tc>
          <w:tcPr>
            <w:tcW w:w="530" w:type="dxa"/>
            <w:tcBorders>
              <w:top w:val="nil"/>
              <w:left w:val="single" w:sz="4" w:space="0" w:color="auto"/>
              <w:bottom w:val="single" w:sz="4" w:space="0" w:color="auto"/>
              <w:right w:val="nil"/>
            </w:tcBorders>
            <w:shd w:val="clear" w:color="auto" w:fill="auto"/>
            <w:noWrap/>
            <w:vAlign w:val="bottom"/>
            <w:hideMark/>
          </w:tcPr>
          <w:p w14:paraId="0B9D0BC1" w14:textId="77777777" w:rsidR="00EA6E66" w:rsidRPr="00EA6E66" w:rsidRDefault="00EA6E66" w:rsidP="00EA6E66">
            <w:pPr>
              <w:overflowPunct/>
              <w:autoSpaceDE/>
              <w:autoSpaceDN/>
              <w:adjustRightInd/>
              <w:textAlignment w:val="auto"/>
              <w:rPr>
                <w:rFonts w:cs="Arial"/>
                <w:color w:val="000000"/>
                <w:szCs w:val="14"/>
              </w:rPr>
            </w:pPr>
            <w:r w:rsidRPr="00EA6E66">
              <w:rPr>
                <w:rFonts w:cs="Arial"/>
                <w:color w:val="000000"/>
                <w:szCs w:val="14"/>
              </w:rPr>
              <w:t> </w:t>
            </w:r>
          </w:p>
        </w:tc>
        <w:tc>
          <w:tcPr>
            <w:tcW w:w="3458" w:type="dxa"/>
            <w:tcBorders>
              <w:top w:val="nil"/>
              <w:left w:val="single" w:sz="4" w:space="0" w:color="auto"/>
              <w:bottom w:val="single" w:sz="4" w:space="0" w:color="auto"/>
              <w:right w:val="nil"/>
            </w:tcBorders>
            <w:shd w:val="clear" w:color="auto" w:fill="auto"/>
            <w:noWrap/>
            <w:vAlign w:val="bottom"/>
            <w:hideMark/>
          </w:tcPr>
          <w:p w14:paraId="22D8B24C" w14:textId="77777777" w:rsidR="00EA6E66" w:rsidRPr="00EA6E66" w:rsidRDefault="00EA6E66" w:rsidP="00EA6E66">
            <w:pPr>
              <w:overflowPunct/>
              <w:autoSpaceDE/>
              <w:autoSpaceDN/>
              <w:adjustRightInd/>
              <w:textAlignment w:val="auto"/>
              <w:rPr>
                <w:rFonts w:cs="Arial"/>
                <w:color w:val="000000"/>
                <w:szCs w:val="14"/>
              </w:rPr>
            </w:pPr>
            <w:r w:rsidRPr="00EA6E66">
              <w:rPr>
                <w:rFonts w:cs="Arial"/>
                <w:color w:val="000000"/>
                <w:szCs w:val="14"/>
              </w:rPr>
              <w:t>Nevyšší platba za rok</w:t>
            </w:r>
          </w:p>
        </w:tc>
        <w:tc>
          <w:tcPr>
            <w:tcW w:w="851" w:type="dxa"/>
            <w:tcBorders>
              <w:top w:val="nil"/>
              <w:left w:val="single" w:sz="4" w:space="0" w:color="auto"/>
              <w:bottom w:val="single" w:sz="4" w:space="0" w:color="auto"/>
              <w:right w:val="nil"/>
            </w:tcBorders>
            <w:shd w:val="clear" w:color="auto" w:fill="auto"/>
            <w:noWrap/>
            <w:vAlign w:val="bottom"/>
            <w:hideMark/>
          </w:tcPr>
          <w:p w14:paraId="6E3CD683" w14:textId="77777777" w:rsidR="00EA6E66" w:rsidRPr="00EA6E66" w:rsidRDefault="00EA6E66" w:rsidP="00EA6E66">
            <w:pPr>
              <w:overflowPunct/>
              <w:autoSpaceDE/>
              <w:autoSpaceDN/>
              <w:adjustRightInd/>
              <w:textAlignment w:val="auto"/>
              <w:rPr>
                <w:rFonts w:cs="Arial"/>
                <w:color w:val="000000"/>
                <w:szCs w:val="14"/>
              </w:rPr>
            </w:pPr>
            <w:r w:rsidRPr="00EA6E66">
              <w:rPr>
                <w:rFonts w:cs="Arial"/>
                <w:color w:val="000000"/>
                <w:szCs w:val="14"/>
              </w:rPr>
              <w:t>Kč/rok</w:t>
            </w:r>
          </w:p>
        </w:tc>
      </w:tr>
    </w:tbl>
    <w:p w14:paraId="5099CB05" w14:textId="77777777" w:rsidR="00EA4CA3" w:rsidRPr="00CA3DEB" w:rsidRDefault="00C87511" w:rsidP="00EA4CA3">
      <w:pPr>
        <w:tabs>
          <w:tab w:val="left" w:pos="426"/>
        </w:tabs>
        <w:spacing w:line="360" w:lineRule="atLeast"/>
        <w:ind w:firstLine="426"/>
        <w:jc w:val="both"/>
        <w:rPr>
          <w:rFonts w:cs="Arial"/>
          <w:sz w:val="18"/>
        </w:rPr>
      </w:pPr>
      <w:r w:rsidRPr="00CA3DEB">
        <w:rPr>
          <w:rFonts w:cs="Arial"/>
          <w:sz w:val="18"/>
        </w:rPr>
        <w:t xml:space="preserve">Řádek 21 </w:t>
      </w:r>
      <w:r w:rsidR="00505632" w:rsidRPr="00CA3DEB">
        <w:rPr>
          <w:rFonts w:cs="Arial"/>
          <w:sz w:val="18"/>
        </w:rPr>
        <w:t>a</w:t>
      </w:r>
      <w:r w:rsidR="00855249" w:rsidRPr="00CA3DEB">
        <w:rPr>
          <w:rFonts w:cs="Arial"/>
          <w:sz w:val="18"/>
        </w:rPr>
        <w:t xml:space="preserve"> je podíl řádku </w:t>
      </w:r>
      <w:r w:rsidRPr="00CA3DEB">
        <w:rPr>
          <w:rFonts w:cs="Arial"/>
          <w:sz w:val="18"/>
        </w:rPr>
        <w:t>21</w:t>
      </w:r>
      <w:r w:rsidR="00855249" w:rsidRPr="00CA3DEB">
        <w:rPr>
          <w:rFonts w:cs="Arial"/>
          <w:sz w:val="18"/>
        </w:rPr>
        <w:t xml:space="preserve"> a řádku 1</w:t>
      </w:r>
      <w:r w:rsidRPr="00CA3DEB">
        <w:rPr>
          <w:rFonts w:cs="Arial"/>
          <w:sz w:val="18"/>
        </w:rPr>
        <w:t>6</w:t>
      </w:r>
      <w:r w:rsidR="00855249" w:rsidRPr="00CA3DEB">
        <w:rPr>
          <w:rFonts w:cs="Arial"/>
          <w:sz w:val="18"/>
        </w:rPr>
        <w:t xml:space="preserve"> z tabulky 2 v procentech.</w:t>
      </w:r>
    </w:p>
    <w:p w14:paraId="370E6758" w14:textId="77777777" w:rsidR="00855249" w:rsidRPr="00CA3DEB" w:rsidRDefault="00855249" w:rsidP="008F2569">
      <w:pPr>
        <w:tabs>
          <w:tab w:val="left" w:pos="426"/>
        </w:tabs>
        <w:spacing w:line="360" w:lineRule="atLeast"/>
        <w:ind w:firstLine="426"/>
        <w:jc w:val="both"/>
        <w:rPr>
          <w:rFonts w:cs="Arial"/>
          <w:sz w:val="18"/>
        </w:rPr>
      </w:pPr>
      <w:r w:rsidRPr="00CA3DEB">
        <w:rPr>
          <w:rFonts w:cs="Arial"/>
          <w:sz w:val="18"/>
        </w:rPr>
        <w:lastRenderedPageBreak/>
        <w:t xml:space="preserve">Řádek </w:t>
      </w:r>
      <w:r w:rsidR="00F32F12" w:rsidRPr="00CA3DEB">
        <w:rPr>
          <w:rFonts w:cs="Arial"/>
          <w:sz w:val="18"/>
        </w:rPr>
        <w:t>22</w:t>
      </w:r>
      <w:r w:rsidRPr="00CA3DEB">
        <w:rPr>
          <w:rFonts w:cs="Arial"/>
          <w:sz w:val="18"/>
        </w:rPr>
        <w:t xml:space="preserve"> je rozdíl řádku 1</w:t>
      </w:r>
      <w:r w:rsidR="00F32F12" w:rsidRPr="00CA3DEB">
        <w:rPr>
          <w:rFonts w:cs="Arial"/>
          <w:sz w:val="18"/>
        </w:rPr>
        <w:t>6</w:t>
      </w:r>
      <w:r w:rsidRPr="00CA3DEB">
        <w:rPr>
          <w:rFonts w:cs="Arial"/>
          <w:sz w:val="18"/>
        </w:rPr>
        <w:t xml:space="preserve"> tabulky 2</w:t>
      </w:r>
      <w:r w:rsidR="00F32F12" w:rsidRPr="00CA3DEB">
        <w:rPr>
          <w:rFonts w:cs="Arial"/>
          <w:sz w:val="18"/>
        </w:rPr>
        <w:t xml:space="preserve"> a řádku 21</w:t>
      </w:r>
      <w:r w:rsidRPr="00CA3DEB">
        <w:rPr>
          <w:rFonts w:cs="Arial"/>
          <w:sz w:val="18"/>
        </w:rPr>
        <w:t>.</w:t>
      </w:r>
    </w:p>
    <w:p w14:paraId="3E9F5D5B" w14:textId="77777777" w:rsidR="00855249" w:rsidRPr="00CA3DEB" w:rsidRDefault="00F32F12" w:rsidP="008F2569">
      <w:pPr>
        <w:tabs>
          <w:tab w:val="left" w:pos="426"/>
        </w:tabs>
        <w:spacing w:line="360" w:lineRule="atLeast"/>
        <w:ind w:firstLine="426"/>
        <w:jc w:val="both"/>
        <w:rPr>
          <w:rFonts w:cs="Arial"/>
          <w:sz w:val="18"/>
        </w:rPr>
      </w:pPr>
      <w:r w:rsidRPr="00CA3DEB">
        <w:rPr>
          <w:rFonts w:cs="Arial"/>
          <w:sz w:val="18"/>
        </w:rPr>
        <w:t>Řádek 22.a</w:t>
      </w:r>
      <w:r w:rsidR="00855249" w:rsidRPr="00CA3DEB">
        <w:rPr>
          <w:rFonts w:cs="Arial"/>
          <w:sz w:val="18"/>
        </w:rPr>
        <w:t xml:space="preserve"> se počítá jako řádek 1</w:t>
      </w:r>
      <w:r w:rsidRPr="00CA3DEB">
        <w:rPr>
          <w:rFonts w:cs="Arial"/>
          <w:sz w:val="18"/>
        </w:rPr>
        <w:t>2</w:t>
      </w:r>
      <w:r w:rsidR="00855249" w:rsidRPr="00CA3DEB">
        <w:rPr>
          <w:rFonts w:cs="Arial"/>
          <w:sz w:val="18"/>
        </w:rPr>
        <w:t xml:space="preserve"> * (100 – řádek </w:t>
      </w:r>
      <w:r w:rsidRPr="00CA3DEB">
        <w:rPr>
          <w:rFonts w:cs="Arial"/>
          <w:sz w:val="18"/>
        </w:rPr>
        <w:t>21</w:t>
      </w:r>
      <w:r w:rsidR="00855249" w:rsidRPr="00CA3DEB">
        <w:rPr>
          <w:rFonts w:cs="Arial"/>
          <w:sz w:val="18"/>
        </w:rPr>
        <w:t>.a)/100.</w:t>
      </w:r>
    </w:p>
    <w:p w14:paraId="02CD435B" w14:textId="77777777" w:rsidR="00311648" w:rsidRPr="00CA3DEB" w:rsidRDefault="00B67AF7" w:rsidP="008F2569">
      <w:pPr>
        <w:tabs>
          <w:tab w:val="left" w:pos="426"/>
        </w:tabs>
        <w:spacing w:line="360" w:lineRule="atLeast"/>
        <w:ind w:firstLine="426"/>
        <w:jc w:val="both"/>
        <w:rPr>
          <w:rFonts w:cs="Arial"/>
          <w:sz w:val="18"/>
        </w:rPr>
      </w:pPr>
      <w:r w:rsidRPr="00CA3DEB">
        <w:rPr>
          <w:rFonts w:cs="Arial"/>
          <w:sz w:val="18"/>
        </w:rPr>
        <w:t>Řádek 22.b</w:t>
      </w:r>
      <w:r w:rsidR="00C87511" w:rsidRPr="00CA3DEB">
        <w:rPr>
          <w:rFonts w:cs="Arial"/>
          <w:sz w:val="18"/>
        </w:rPr>
        <w:t xml:space="preserve"> </w:t>
      </w:r>
      <w:r w:rsidR="00311648" w:rsidRPr="00CA3DEB">
        <w:rPr>
          <w:rFonts w:cs="Arial"/>
          <w:sz w:val="18"/>
        </w:rPr>
        <w:t xml:space="preserve">se počítá jako rozdíl řádku </w:t>
      </w:r>
      <w:r w:rsidRPr="00CA3DEB">
        <w:rPr>
          <w:rFonts w:cs="Arial"/>
          <w:sz w:val="18"/>
        </w:rPr>
        <w:t>22</w:t>
      </w:r>
      <w:r w:rsidR="00311648" w:rsidRPr="00CA3DEB">
        <w:rPr>
          <w:rFonts w:cs="Arial"/>
          <w:sz w:val="18"/>
        </w:rPr>
        <w:t xml:space="preserve"> a řádku </w:t>
      </w:r>
      <w:r w:rsidRPr="00CA3DEB">
        <w:rPr>
          <w:rFonts w:cs="Arial"/>
          <w:sz w:val="18"/>
        </w:rPr>
        <w:t>22.a</w:t>
      </w:r>
      <w:r w:rsidR="00C87511" w:rsidRPr="00CA3DEB">
        <w:rPr>
          <w:rFonts w:cs="Arial"/>
          <w:sz w:val="18"/>
        </w:rPr>
        <w:t>.</w:t>
      </w:r>
    </w:p>
    <w:p w14:paraId="179D9EA0" w14:textId="77777777" w:rsidR="00311648" w:rsidRPr="00CA3DEB" w:rsidRDefault="00311648" w:rsidP="008F2569">
      <w:pPr>
        <w:tabs>
          <w:tab w:val="left" w:pos="426"/>
        </w:tabs>
        <w:spacing w:line="360" w:lineRule="atLeast"/>
        <w:ind w:firstLine="426"/>
        <w:jc w:val="both"/>
        <w:rPr>
          <w:rFonts w:cs="Arial"/>
          <w:sz w:val="18"/>
        </w:rPr>
      </w:pPr>
      <w:r w:rsidRPr="00CA3DEB">
        <w:rPr>
          <w:rFonts w:cs="Arial"/>
          <w:sz w:val="18"/>
        </w:rPr>
        <w:t xml:space="preserve">Řádek </w:t>
      </w:r>
      <w:r w:rsidR="00B67AF7" w:rsidRPr="00CA3DEB">
        <w:rPr>
          <w:rFonts w:cs="Arial"/>
          <w:sz w:val="18"/>
        </w:rPr>
        <w:t>23</w:t>
      </w:r>
      <w:r w:rsidRPr="00CA3DEB">
        <w:rPr>
          <w:rFonts w:cs="Arial"/>
          <w:sz w:val="18"/>
        </w:rPr>
        <w:t xml:space="preserve"> se počítá jako podíl řádku </w:t>
      </w:r>
      <w:r w:rsidR="00B67AF7" w:rsidRPr="00CA3DEB">
        <w:rPr>
          <w:rFonts w:cs="Arial"/>
          <w:sz w:val="18"/>
        </w:rPr>
        <w:t>22</w:t>
      </w:r>
      <w:r w:rsidRPr="00CA3DEB">
        <w:rPr>
          <w:rFonts w:cs="Arial"/>
          <w:sz w:val="18"/>
        </w:rPr>
        <w:t xml:space="preserve"> a řádku 1</w:t>
      </w:r>
      <w:r w:rsidR="00B67AF7" w:rsidRPr="00CA3DEB">
        <w:rPr>
          <w:rFonts w:cs="Arial"/>
          <w:sz w:val="18"/>
        </w:rPr>
        <w:t>7</w:t>
      </w:r>
      <w:r w:rsidRPr="00CA3DEB">
        <w:rPr>
          <w:rFonts w:cs="Arial"/>
          <w:sz w:val="18"/>
        </w:rPr>
        <w:t xml:space="preserve"> z tabulky 2.</w:t>
      </w:r>
    </w:p>
    <w:p w14:paraId="14DB2C2F" w14:textId="77777777" w:rsidR="00311648" w:rsidRPr="00CA3DEB" w:rsidRDefault="00C87511" w:rsidP="00311648">
      <w:pPr>
        <w:tabs>
          <w:tab w:val="left" w:pos="426"/>
        </w:tabs>
        <w:spacing w:line="360" w:lineRule="atLeast"/>
        <w:ind w:firstLine="426"/>
        <w:jc w:val="both"/>
        <w:rPr>
          <w:rFonts w:cs="Arial"/>
          <w:sz w:val="18"/>
        </w:rPr>
      </w:pPr>
      <w:r w:rsidRPr="00CA3DEB">
        <w:rPr>
          <w:rFonts w:cs="Arial"/>
          <w:sz w:val="18"/>
        </w:rPr>
        <w:t xml:space="preserve">Řádek </w:t>
      </w:r>
      <w:r w:rsidR="00207852" w:rsidRPr="00CA3DEB">
        <w:rPr>
          <w:rFonts w:cs="Arial"/>
          <w:sz w:val="18"/>
        </w:rPr>
        <w:t>24</w:t>
      </w:r>
      <w:r w:rsidR="00311648" w:rsidRPr="00CA3DEB">
        <w:rPr>
          <w:rFonts w:cs="Arial"/>
          <w:sz w:val="18"/>
        </w:rPr>
        <w:t xml:space="preserve"> se počítá jako </w:t>
      </w:r>
      <w:r w:rsidR="00997352" w:rsidRPr="00CA3DEB">
        <w:rPr>
          <w:rFonts w:cs="Arial"/>
          <w:sz w:val="18"/>
        </w:rPr>
        <w:t xml:space="preserve">(1 + DPH/100) </w:t>
      </w:r>
      <w:r w:rsidR="00311648" w:rsidRPr="00CA3DEB">
        <w:rPr>
          <w:rFonts w:cs="Arial"/>
          <w:sz w:val="18"/>
        </w:rPr>
        <w:t xml:space="preserve"> nás</w:t>
      </w:r>
      <w:r w:rsidR="00997352" w:rsidRPr="00CA3DEB">
        <w:rPr>
          <w:rFonts w:cs="Arial"/>
          <w:sz w:val="18"/>
        </w:rPr>
        <w:t xml:space="preserve">obek řádku </w:t>
      </w:r>
      <w:r w:rsidR="00207852" w:rsidRPr="00CA3DEB">
        <w:rPr>
          <w:rFonts w:cs="Arial"/>
          <w:sz w:val="18"/>
        </w:rPr>
        <w:t>23</w:t>
      </w:r>
      <w:r w:rsidR="00311648" w:rsidRPr="00CA3DEB">
        <w:rPr>
          <w:rFonts w:cs="Arial"/>
          <w:sz w:val="18"/>
        </w:rPr>
        <w:t>.</w:t>
      </w:r>
    </w:p>
    <w:p w14:paraId="51479552" w14:textId="77777777" w:rsidR="00D35E11" w:rsidRDefault="00D35E11" w:rsidP="00D35E11">
      <w:pPr>
        <w:tabs>
          <w:tab w:val="left" w:pos="426"/>
        </w:tabs>
        <w:spacing w:line="360" w:lineRule="atLeast"/>
        <w:ind w:firstLine="426"/>
        <w:jc w:val="both"/>
        <w:rPr>
          <w:rFonts w:cs="Arial"/>
          <w:sz w:val="18"/>
        </w:rPr>
      </w:pPr>
    </w:p>
    <w:tbl>
      <w:tblPr>
        <w:tblW w:w="0" w:type="auto"/>
        <w:tblInd w:w="75" w:type="dxa"/>
        <w:tblCellMar>
          <w:left w:w="70" w:type="dxa"/>
          <w:right w:w="70" w:type="dxa"/>
        </w:tblCellMar>
        <w:tblLook w:val="04A0" w:firstRow="1" w:lastRow="0" w:firstColumn="1" w:lastColumn="0" w:noHBand="0" w:noVBand="1"/>
      </w:tblPr>
      <w:tblGrid>
        <w:gridCol w:w="363"/>
        <w:gridCol w:w="7637"/>
      </w:tblGrid>
      <w:tr w:rsidR="00D35E11" w:rsidRPr="00EA4CA3" w14:paraId="74B3BBF9" w14:textId="77777777" w:rsidTr="003164EC">
        <w:trPr>
          <w:cantSplit/>
          <w:trHeight w:val="321"/>
        </w:trPr>
        <w:tc>
          <w:tcPr>
            <w:tcW w:w="0" w:type="auto"/>
            <w:tcBorders>
              <w:top w:val="single" w:sz="4" w:space="0" w:color="auto"/>
              <w:left w:val="single" w:sz="4" w:space="0" w:color="auto"/>
              <w:bottom w:val="single" w:sz="4" w:space="0" w:color="auto"/>
              <w:right w:val="nil"/>
            </w:tcBorders>
            <w:shd w:val="clear" w:color="auto" w:fill="auto"/>
            <w:noWrap/>
            <w:vAlign w:val="bottom"/>
            <w:hideMark/>
          </w:tcPr>
          <w:p w14:paraId="42384A53" w14:textId="77777777" w:rsidR="00D35E11" w:rsidRPr="00EA4CA3" w:rsidRDefault="00D35E11" w:rsidP="003164EC">
            <w:pPr>
              <w:overflowPunct/>
              <w:autoSpaceDE/>
              <w:autoSpaceDN/>
              <w:adjustRightInd/>
              <w:jc w:val="center"/>
              <w:textAlignment w:val="auto"/>
              <w:rPr>
                <w:rFonts w:cs="Arial"/>
                <w:color w:val="000000"/>
              </w:rPr>
            </w:pPr>
            <w:r>
              <w:rPr>
                <w:rFonts w:cs="Arial"/>
                <w:color w:val="000000"/>
              </w:rPr>
              <w:t>25</w:t>
            </w:r>
          </w:p>
        </w:tc>
        <w:tc>
          <w:tcPr>
            <w:tcW w:w="7637" w:type="dxa"/>
            <w:tcBorders>
              <w:top w:val="single" w:sz="4" w:space="0" w:color="auto"/>
              <w:left w:val="single" w:sz="4" w:space="0" w:color="auto"/>
              <w:bottom w:val="single" w:sz="4" w:space="0" w:color="auto"/>
              <w:right w:val="nil"/>
            </w:tcBorders>
            <w:shd w:val="clear" w:color="auto" w:fill="auto"/>
            <w:noWrap/>
            <w:vAlign w:val="bottom"/>
            <w:hideMark/>
          </w:tcPr>
          <w:p w14:paraId="04881C56" w14:textId="77777777" w:rsidR="00D35E11" w:rsidRPr="006B4F5B" w:rsidRDefault="00D35E11" w:rsidP="003164EC">
            <w:pPr>
              <w:overflowPunct/>
              <w:autoSpaceDE/>
              <w:autoSpaceDN/>
              <w:adjustRightInd/>
              <w:textAlignment w:val="auto"/>
              <w:rPr>
                <w:rFonts w:cs="Arial"/>
                <w:color w:val="000000"/>
                <w:lang w:val="en-US"/>
              </w:rPr>
            </w:pPr>
            <w:r>
              <w:rPr>
                <w:rFonts w:cs="Arial"/>
                <w:color w:val="000000"/>
              </w:rPr>
              <w:t xml:space="preserve">Technické parametry pevné složky podle §32 </w:t>
            </w:r>
            <w:proofErr w:type="spellStart"/>
            <w:r>
              <w:rPr>
                <w:rFonts w:cs="Arial"/>
                <w:color w:val="000000"/>
              </w:rPr>
              <w:t>odst</w:t>
            </w:r>
            <w:proofErr w:type="spellEnd"/>
            <w:r>
              <w:rPr>
                <w:rFonts w:cs="Arial"/>
                <w:color w:val="000000"/>
              </w:rPr>
              <w:t xml:space="preserve"> 1 (a, b, c)</w:t>
            </w:r>
          </w:p>
        </w:tc>
      </w:tr>
      <w:tr w:rsidR="00D35E11" w:rsidRPr="00EA4CA3" w14:paraId="02A396F3" w14:textId="77777777" w:rsidTr="003164EC">
        <w:trPr>
          <w:cantSplit/>
          <w:trHeight w:val="321"/>
        </w:trPr>
        <w:tc>
          <w:tcPr>
            <w:tcW w:w="0" w:type="auto"/>
            <w:tcBorders>
              <w:top w:val="nil"/>
              <w:left w:val="single" w:sz="4" w:space="0" w:color="auto"/>
              <w:bottom w:val="single" w:sz="4" w:space="0" w:color="auto"/>
              <w:right w:val="nil"/>
            </w:tcBorders>
            <w:shd w:val="clear" w:color="auto" w:fill="auto"/>
            <w:noWrap/>
            <w:vAlign w:val="bottom"/>
            <w:hideMark/>
          </w:tcPr>
          <w:p w14:paraId="2E3F2A28" w14:textId="77777777" w:rsidR="00D35E11" w:rsidRPr="00EA4CA3" w:rsidRDefault="00D35E11" w:rsidP="003164EC">
            <w:pPr>
              <w:overflowPunct/>
              <w:autoSpaceDE/>
              <w:autoSpaceDN/>
              <w:adjustRightInd/>
              <w:jc w:val="center"/>
              <w:textAlignment w:val="auto"/>
              <w:rPr>
                <w:rFonts w:cs="Arial"/>
                <w:color w:val="000000"/>
              </w:rPr>
            </w:pPr>
          </w:p>
        </w:tc>
        <w:tc>
          <w:tcPr>
            <w:tcW w:w="7637" w:type="dxa"/>
            <w:tcBorders>
              <w:top w:val="nil"/>
              <w:left w:val="single" w:sz="4" w:space="0" w:color="auto"/>
              <w:bottom w:val="single" w:sz="4" w:space="0" w:color="auto"/>
              <w:right w:val="nil"/>
            </w:tcBorders>
            <w:shd w:val="clear" w:color="auto" w:fill="auto"/>
            <w:noWrap/>
            <w:vAlign w:val="bottom"/>
            <w:hideMark/>
          </w:tcPr>
          <w:p w14:paraId="48410D2F" w14:textId="77777777" w:rsidR="00D35E11" w:rsidRPr="00EA4CA3" w:rsidRDefault="00D35E11" w:rsidP="003164EC">
            <w:pPr>
              <w:overflowPunct/>
              <w:autoSpaceDE/>
              <w:autoSpaceDN/>
              <w:adjustRightInd/>
              <w:textAlignment w:val="auto"/>
              <w:rPr>
                <w:rFonts w:cs="Arial"/>
                <w:color w:val="000000"/>
              </w:rPr>
            </w:pPr>
            <w:r>
              <w:rPr>
                <w:rFonts w:cs="Arial"/>
                <w:color w:val="000000"/>
              </w:rPr>
              <w:t>Nejnižší platba za rok</w:t>
            </w:r>
          </w:p>
        </w:tc>
      </w:tr>
      <w:tr w:rsidR="00D35E11" w:rsidRPr="00EA4CA3" w14:paraId="23E31551" w14:textId="77777777" w:rsidTr="003164EC">
        <w:trPr>
          <w:cantSplit/>
          <w:trHeight w:val="321"/>
        </w:trPr>
        <w:tc>
          <w:tcPr>
            <w:tcW w:w="0" w:type="auto"/>
            <w:tcBorders>
              <w:top w:val="nil"/>
              <w:left w:val="single" w:sz="4" w:space="0" w:color="auto"/>
              <w:bottom w:val="single" w:sz="4" w:space="0" w:color="auto"/>
              <w:right w:val="nil"/>
            </w:tcBorders>
            <w:shd w:val="clear" w:color="auto" w:fill="auto"/>
            <w:noWrap/>
            <w:vAlign w:val="bottom"/>
            <w:hideMark/>
          </w:tcPr>
          <w:p w14:paraId="58E297B5" w14:textId="77777777" w:rsidR="00D35E11" w:rsidRPr="00EA4CA3" w:rsidRDefault="00D35E11" w:rsidP="003164EC">
            <w:pPr>
              <w:overflowPunct/>
              <w:autoSpaceDE/>
              <w:autoSpaceDN/>
              <w:adjustRightInd/>
              <w:jc w:val="center"/>
              <w:textAlignment w:val="auto"/>
              <w:rPr>
                <w:rFonts w:cs="Arial"/>
                <w:color w:val="000000"/>
              </w:rPr>
            </w:pPr>
          </w:p>
        </w:tc>
        <w:tc>
          <w:tcPr>
            <w:tcW w:w="7637" w:type="dxa"/>
            <w:tcBorders>
              <w:top w:val="nil"/>
              <w:left w:val="single" w:sz="4" w:space="0" w:color="auto"/>
              <w:bottom w:val="single" w:sz="4" w:space="0" w:color="auto"/>
              <w:right w:val="nil"/>
            </w:tcBorders>
            <w:shd w:val="clear" w:color="auto" w:fill="auto"/>
            <w:noWrap/>
            <w:vAlign w:val="bottom"/>
            <w:hideMark/>
          </w:tcPr>
          <w:p w14:paraId="07E2D3C6" w14:textId="77777777" w:rsidR="00D35E11" w:rsidRPr="00EA4CA3" w:rsidRDefault="00D35E11" w:rsidP="003164EC">
            <w:pPr>
              <w:overflowPunct/>
              <w:autoSpaceDE/>
              <w:autoSpaceDN/>
              <w:adjustRightInd/>
              <w:textAlignment w:val="auto"/>
              <w:rPr>
                <w:rFonts w:cs="Arial"/>
                <w:color w:val="000000"/>
              </w:rPr>
            </w:pPr>
            <w:r>
              <w:rPr>
                <w:rFonts w:cs="Arial"/>
                <w:color w:val="000000"/>
              </w:rPr>
              <w:t>Nejvyšší platba za rok</w:t>
            </w:r>
          </w:p>
        </w:tc>
      </w:tr>
    </w:tbl>
    <w:p w14:paraId="59B59BB7" w14:textId="77777777" w:rsidR="00D35E11" w:rsidRDefault="00D35E11" w:rsidP="00D35E11">
      <w:pPr>
        <w:tabs>
          <w:tab w:val="left" w:pos="426"/>
        </w:tabs>
        <w:spacing w:line="360" w:lineRule="atLeast"/>
        <w:ind w:firstLine="426"/>
        <w:jc w:val="both"/>
        <w:rPr>
          <w:rFonts w:cs="Arial"/>
          <w:sz w:val="18"/>
        </w:rPr>
      </w:pPr>
      <w:r w:rsidRPr="00CA3DEB">
        <w:rPr>
          <w:rFonts w:cs="Arial"/>
          <w:sz w:val="18"/>
        </w:rPr>
        <w:t xml:space="preserve">Do řádku </w:t>
      </w:r>
      <w:r>
        <w:rPr>
          <w:rFonts w:cs="Arial"/>
          <w:sz w:val="18"/>
        </w:rPr>
        <w:t xml:space="preserve">25 </w:t>
      </w:r>
      <w:r w:rsidRPr="00CA3DEB">
        <w:rPr>
          <w:rFonts w:cs="Arial"/>
          <w:sz w:val="18"/>
        </w:rPr>
        <w:t xml:space="preserve">je nutno vyplnit písmeno </w:t>
      </w:r>
      <w:r w:rsidRPr="00CA3DEB">
        <w:rPr>
          <w:rFonts w:cs="Arial"/>
          <w:sz w:val="18"/>
          <w:u w:val="single"/>
        </w:rPr>
        <w:t>a</w:t>
      </w:r>
      <w:r w:rsidRPr="00CA3DEB">
        <w:rPr>
          <w:rFonts w:cs="Arial"/>
          <w:sz w:val="18"/>
        </w:rPr>
        <w:t xml:space="preserve"> nebo </w:t>
      </w:r>
      <w:r w:rsidRPr="00CA3DEB">
        <w:rPr>
          <w:rFonts w:cs="Arial"/>
          <w:sz w:val="18"/>
          <w:u w:val="single"/>
        </w:rPr>
        <w:t>b</w:t>
      </w:r>
      <w:r w:rsidRPr="00CA3DEB">
        <w:rPr>
          <w:rFonts w:cs="Arial"/>
          <w:sz w:val="18"/>
        </w:rPr>
        <w:t xml:space="preserve"> nebo </w:t>
      </w:r>
      <w:r w:rsidRPr="00CA3DEB">
        <w:rPr>
          <w:rFonts w:cs="Arial"/>
          <w:sz w:val="18"/>
          <w:u w:val="single"/>
        </w:rPr>
        <w:t>c</w:t>
      </w:r>
      <w:r w:rsidRPr="00CA3DEB">
        <w:rPr>
          <w:rFonts w:cs="Arial"/>
          <w:sz w:val="18"/>
        </w:rPr>
        <w:t xml:space="preserve"> v souladu s ustanovením § 32 odst. 1 vyhlášky č. 428/2001</w:t>
      </w:r>
      <w:r>
        <w:rPr>
          <w:rFonts w:cs="Arial"/>
          <w:sz w:val="18"/>
        </w:rPr>
        <w:t xml:space="preserve"> </w:t>
      </w:r>
      <w:proofErr w:type="gramStart"/>
      <w:r>
        <w:rPr>
          <w:rFonts w:cs="Arial"/>
          <w:sz w:val="18"/>
        </w:rPr>
        <w:t>Sb.</w:t>
      </w:r>
      <w:r w:rsidRPr="00CA3DEB">
        <w:rPr>
          <w:rFonts w:cs="Arial"/>
          <w:sz w:val="18"/>
        </w:rPr>
        <w:t>.</w:t>
      </w:r>
      <w:proofErr w:type="gramEnd"/>
    </w:p>
    <w:p w14:paraId="2723ACC6" w14:textId="77777777" w:rsidR="00D35E11" w:rsidRDefault="00D35E11" w:rsidP="00D35E11">
      <w:pPr>
        <w:tabs>
          <w:tab w:val="left" w:pos="426"/>
        </w:tabs>
        <w:spacing w:line="360" w:lineRule="atLeast"/>
        <w:ind w:firstLine="426"/>
        <w:jc w:val="both"/>
        <w:rPr>
          <w:rFonts w:cs="Arial"/>
          <w:sz w:val="18"/>
        </w:rPr>
      </w:pPr>
      <w:r>
        <w:rPr>
          <w:rFonts w:cs="Arial"/>
          <w:sz w:val="18"/>
        </w:rPr>
        <w:t>Další dva řádky obsahují nejnižší a nejvyšší platby za rok v Kč/rok.</w:t>
      </w:r>
    </w:p>
    <w:p w14:paraId="1EA7F3FC" w14:textId="77777777" w:rsidR="00D35E11" w:rsidRPr="00191484" w:rsidRDefault="00D35E11" w:rsidP="00D35E11">
      <w:pPr>
        <w:ind w:left="720" w:hanging="360"/>
        <w:rPr>
          <w:rFonts w:cs="Arial"/>
          <w:sz w:val="22"/>
          <w:szCs w:val="22"/>
        </w:rPr>
      </w:pPr>
    </w:p>
    <w:p w14:paraId="2C47CC09" w14:textId="77777777" w:rsidR="00D35E11" w:rsidRPr="009E219F" w:rsidRDefault="00D35E11" w:rsidP="00D35E11">
      <w:pPr>
        <w:ind w:firstLine="426"/>
        <w:rPr>
          <w:rFonts w:cs="Arial"/>
          <w:b/>
          <w:bCs/>
          <w:sz w:val="24"/>
          <w:szCs w:val="24"/>
        </w:rPr>
      </w:pPr>
      <w:proofErr w:type="gramStart"/>
      <w:r w:rsidRPr="009E219F">
        <w:rPr>
          <w:rFonts w:cs="Arial"/>
          <w:b/>
          <w:bCs/>
          <w:sz w:val="24"/>
          <w:szCs w:val="24"/>
        </w:rPr>
        <w:t>Tabulka 4</w:t>
      </w:r>
      <w:r>
        <w:rPr>
          <w:rFonts w:cs="Arial"/>
          <w:b/>
          <w:bCs/>
          <w:sz w:val="24"/>
          <w:szCs w:val="24"/>
        </w:rPr>
        <w:t xml:space="preserve">  </w:t>
      </w:r>
      <w:r w:rsidRPr="009E219F">
        <w:rPr>
          <w:rFonts w:cs="Arial"/>
          <w:b/>
          <w:bCs/>
          <w:sz w:val="24"/>
          <w:szCs w:val="24"/>
        </w:rPr>
        <w:t>Tvorba</w:t>
      </w:r>
      <w:proofErr w:type="gramEnd"/>
      <w:r w:rsidRPr="009E219F">
        <w:rPr>
          <w:rFonts w:cs="Arial"/>
          <w:b/>
          <w:bCs/>
          <w:sz w:val="24"/>
          <w:szCs w:val="24"/>
        </w:rPr>
        <w:t xml:space="preserve"> a čerpání prostředků na obnovu infrastrukturního majetku</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852"/>
        <w:gridCol w:w="3967"/>
        <w:gridCol w:w="1559"/>
        <w:gridCol w:w="1701"/>
      </w:tblGrid>
      <w:tr w:rsidR="00D35E11" w:rsidRPr="00B55D2C" w14:paraId="4F982D99" w14:textId="77777777" w:rsidTr="003164EC">
        <w:tc>
          <w:tcPr>
            <w:tcW w:w="6487" w:type="dxa"/>
            <w:gridSpan w:val="3"/>
            <w:shd w:val="clear" w:color="auto" w:fill="auto"/>
          </w:tcPr>
          <w:p w14:paraId="596B45AB" w14:textId="77777777" w:rsidR="00D35E11" w:rsidRPr="00477315" w:rsidRDefault="00D35E11" w:rsidP="003164EC">
            <w:pPr>
              <w:rPr>
                <w:rFonts w:cs="Arial"/>
              </w:rPr>
            </w:pPr>
            <w:r w:rsidRPr="00477315">
              <w:rPr>
                <w:rFonts w:cs="Arial"/>
              </w:rPr>
              <w:t>Skutečnost za uvedené období v mil. Kč na 2 desetinná místa</w:t>
            </w:r>
          </w:p>
        </w:tc>
        <w:tc>
          <w:tcPr>
            <w:tcW w:w="1559" w:type="dxa"/>
            <w:shd w:val="clear" w:color="auto" w:fill="auto"/>
          </w:tcPr>
          <w:p w14:paraId="035C8725" w14:textId="77777777" w:rsidR="00D35E11" w:rsidRPr="00477315" w:rsidRDefault="00D35E11" w:rsidP="003164EC">
            <w:pPr>
              <w:rPr>
                <w:rFonts w:cs="Arial"/>
              </w:rPr>
            </w:pPr>
            <w:r w:rsidRPr="00477315">
              <w:rPr>
                <w:rFonts w:cs="Arial"/>
              </w:rPr>
              <w:t>Vodovod</w:t>
            </w:r>
          </w:p>
        </w:tc>
        <w:tc>
          <w:tcPr>
            <w:tcW w:w="1701" w:type="dxa"/>
            <w:shd w:val="clear" w:color="auto" w:fill="auto"/>
          </w:tcPr>
          <w:p w14:paraId="0FB937A3" w14:textId="77777777" w:rsidR="00D35E11" w:rsidRPr="00477315" w:rsidRDefault="00D35E11" w:rsidP="003164EC">
            <w:pPr>
              <w:rPr>
                <w:rFonts w:cs="Arial"/>
              </w:rPr>
            </w:pPr>
            <w:r w:rsidRPr="00477315">
              <w:rPr>
                <w:rFonts w:cs="Arial"/>
              </w:rPr>
              <w:t>Kanalizace</w:t>
            </w:r>
          </w:p>
        </w:tc>
      </w:tr>
      <w:tr w:rsidR="00D35E11" w:rsidRPr="00B55D2C" w14:paraId="5F87B130" w14:textId="77777777" w:rsidTr="003164EC">
        <w:tc>
          <w:tcPr>
            <w:tcW w:w="1668" w:type="dxa"/>
            <w:vMerge w:val="restart"/>
            <w:shd w:val="clear" w:color="auto" w:fill="auto"/>
          </w:tcPr>
          <w:p w14:paraId="1C1A2811" w14:textId="77777777" w:rsidR="00D35E11" w:rsidRPr="00477315" w:rsidRDefault="00D35E11" w:rsidP="003164EC">
            <w:pPr>
              <w:rPr>
                <w:rFonts w:cs="Arial"/>
              </w:rPr>
            </w:pPr>
            <w:r w:rsidRPr="00477315">
              <w:rPr>
                <w:rFonts w:cs="Arial"/>
              </w:rPr>
              <w:t xml:space="preserve">Od roku 2009 </w:t>
            </w:r>
          </w:p>
          <w:p w14:paraId="327FD3B7" w14:textId="77777777" w:rsidR="00D35E11" w:rsidRPr="00477315" w:rsidRDefault="00D35E11" w:rsidP="003164EC">
            <w:pPr>
              <w:rPr>
                <w:rFonts w:cs="Arial"/>
              </w:rPr>
            </w:pPr>
            <w:r w:rsidRPr="00477315">
              <w:rPr>
                <w:rFonts w:cs="Arial"/>
              </w:rPr>
              <w:t>CELKEM</w:t>
            </w:r>
          </w:p>
        </w:tc>
        <w:tc>
          <w:tcPr>
            <w:tcW w:w="4819" w:type="dxa"/>
            <w:gridSpan w:val="2"/>
            <w:shd w:val="clear" w:color="auto" w:fill="auto"/>
          </w:tcPr>
          <w:p w14:paraId="6CE9EE84" w14:textId="77777777" w:rsidR="00D35E11" w:rsidRPr="00477315" w:rsidRDefault="00D35E11" w:rsidP="003164EC">
            <w:pPr>
              <w:rPr>
                <w:rFonts w:cs="Arial"/>
              </w:rPr>
            </w:pPr>
            <w:r w:rsidRPr="00477315">
              <w:rPr>
                <w:rFonts w:cs="Arial"/>
              </w:rPr>
              <w:t>Tvorba</w:t>
            </w:r>
          </w:p>
        </w:tc>
        <w:tc>
          <w:tcPr>
            <w:tcW w:w="1559" w:type="dxa"/>
            <w:shd w:val="clear" w:color="auto" w:fill="auto"/>
          </w:tcPr>
          <w:p w14:paraId="65703264" w14:textId="77777777" w:rsidR="00D35E11" w:rsidRPr="00477315" w:rsidRDefault="00D35E11" w:rsidP="003164EC">
            <w:pPr>
              <w:rPr>
                <w:rFonts w:cs="Arial"/>
                <w:color w:val="FF0000"/>
              </w:rPr>
            </w:pPr>
          </w:p>
        </w:tc>
        <w:tc>
          <w:tcPr>
            <w:tcW w:w="1701" w:type="dxa"/>
            <w:shd w:val="clear" w:color="auto" w:fill="auto"/>
          </w:tcPr>
          <w:p w14:paraId="1C4A0AA9" w14:textId="77777777" w:rsidR="00D35E11" w:rsidRPr="00477315" w:rsidRDefault="00D35E11" w:rsidP="003164EC">
            <w:pPr>
              <w:rPr>
                <w:rFonts w:cs="Arial"/>
                <w:color w:val="FF0000"/>
              </w:rPr>
            </w:pPr>
          </w:p>
        </w:tc>
      </w:tr>
      <w:tr w:rsidR="00D35E11" w:rsidRPr="00B55D2C" w14:paraId="38E01212" w14:textId="77777777" w:rsidTr="003164EC">
        <w:tc>
          <w:tcPr>
            <w:tcW w:w="1668" w:type="dxa"/>
            <w:vMerge/>
            <w:shd w:val="clear" w:color="auto" w:fill="auto"/>
          </w:tcPr>
          <w:p w14:paraId="73A55653" w14:textId="77777777" w:rsidR="00D35E11" w:rsidRPr="00477315" w:rsidRDefault="00D35E11" w:rsidP="003164EC">
            <w:pPr>
              <w:rPr>
                <w:rFonts w:cs="Arial"/>
              </w:rPr>
            </w:pPr>
          </w:p>
        </w:tc>
        <w:tc>
          <w:tcPr>
            <w:tcW w:w="4819" w:type="dxa"/>
            <w:gridSpan w:val="2"/>
            <w:shd w:val="clear" w:color="auto" w:fill="auto"/>
          </w:tcPr>
          <w:p w14:paraId="28EDB0D4" w14:textId="77777777" w:rsidR="00D35E11" w:rsidRPr="00477315" w:rsidRDefault="00D35E11" w:rsidP="003164EC">
            <w:pPr>
              <w:rPr>
                <w:rFonts w:cs="Arial"/>
              </w:rPr>
            </w:pPr>
            <w:r w:rsidRPr="00477315">
              <w:rPr>
                <w:rFonts w:cs="Arial"/>
              </w:rPr>
              <w:t>Čerpání</w:t>
            </w:r>
          </w:p>
        </w:tc>
        <w:tc>
          <w:tcPr>
            <w:tcW w:w="1559" w:type="dxa"/>
            <w:shd w:val="clear" w:color="auto" w:fill="auto"/>
          </w:tcPr>
          <w:p w14:paraId="41A58677" w14:textId="77777777" w:rsidR="00D35E11" w:rsidRPr="00477315" w:rsidRDefault="00D35E11" w:rsidP="003164EC">
            <w:pPr>
              <w:rPr>
                <w:rFonts w:cs="Arial"/>
                <w:color w:val="FF0000"/>
              </w:rPr>
            </w:pPr>
          </w:p>
        </w:tc>
        <w:tc>
          <w:tcPr>
            <w:tcW w:w="1701" w:type="dxa"/>
            <w:shd w:val="clear" w:color="auto" w:fill="auto"/>
          </w:tcPr>
          <w:p w14:paraId="062447B8" w14:textId="77777777" w:rsidR="00D35E11" w:rsidRPr="00477315" w:rsidRDefault="00D35E11" w:rsidP="003164EC">
            <w:pPr>
              <w:rPr>
                <w:rFonts w:cs="Arial"/>
                <w:color w:val="FF0000"/>
              </w:rPr>
            </w:pPr>
          </w:p>
        </w:tc>
      </w:tr>
      <w:tr w:rsidR="00D35E11" w:rsidRPr="00B55D2C" w14:paraId="6E30DACC" w14:textId="77777777" w:rsidTr="003164EC">
        <w:tc>
          <w:tcPr>
            <w:tcW w:w="1668" w:type="dxa"/>
            <w:vMerge w:val="restart"/>
            <w:shd w:val="clear" w:color="auto" w:fill="auto"/>
          </w:tcPr>
          <w:p w14:paraId="0722072C" w14:textId="77777777" w:rsidR="00D35E11" w:rsidRPr="00477315" w:rsidRDefault="00D35E11" w:rsidP="003164EC">
            <w:pPr>
              <w:rPr>
                <w:rFonts w:cs="Arial"/>
              </w:rPr>
            </w:pPr>
            <w:r w:rsidRPr="00477315">
              <w:rPr>
                <w:rFonts w:cs="Arial"/>
              </w:rPr>
              <w:t xml:space="preserve">Za kalendářní rok </w:t>
            </w:r>
            <w:proofErr w:type="spellStart"/>
            <w:r w:rsidRPr="00477315">
              <w:rPr>
                <w:rFonts w:cs="Arial"/>
              </w:rPr>
              <w:t>xxxx</w:t>
            </w:r>
            <w:proofErr w:type="spellEnd"/>
          </w:p>
        </w:tc>
        <w:tc>
          <w:tcPr>
            <w:tcW w:w="852" w:type="dxa"/>
            <w:vMerge w:val="restart"/>
            <w:shd w:val="clear" w:color="auto" w:fill="auto"/>
          </w:tcPr>
          <w:p w14:paraId="3F79D32A" w14:textId="77777777" w:rsidR="00D35E11" w:rsidRPr="00477315" w:rsidRDefault="00D35E11" w:rsidP="003164EC">
            <w:pPr>
              <w:rPr>
                <w:rFonts w:cs="Arial"/>
              </w:rPr>
            </w:pPr>
            <w:r w:rsidRPr="00477315">
              <w:rPr>
                <w:rFonts w:cs="Arial"/>
              </w:rPr>
              <w:t>Tvorba</w:t>
            </w:r>
          </w:p>
        </w:tc>
        <w:tc>
          <w:tcPr>
            <w:tcW w:w="3967" w:type="dxa"/>
            <w:shd w:val="clear" w:color="auto" w:fill="auto"/>
          </w:tcPr>
          <w:p w14:paraId="3FA6C43B" w14:textId="77777777" w:rsidR="00D35E11" w:rsidRPr="00477315" w:rsidRDefault="00D35E11" w:rsidP="003164EC">
            <w:pPr>
              <w:rPr>
                <w:rFonts w:cs="Arial"/>
              </w:rPr>
            </w:pPr>
            <w:r w:rsidRPr="00477315">
              <w:rPr>
                <w:rFonts w:cs="Arial"/>
              </w:rPr>
              <w:t>finanční prostředky z vodného/stočného</w:t>
            </w:r>
          </w:p>
        </w:tc>
        <w:tc>
          <w:tcPr>
            <w:tcW w:w="1559" w:type="dxa"/>
            <w:shd w:val="clear" w:color="auto" w:fill="auto"/>
          </w:tcPr>
          <w:p w14:paraId="7BC2DA54" w14:textId="77777777" w:rsidR="00D35E11" w:rsidRPr="00477315" w:rsidRDefault="00D35E11" w:rsidP="003164EC">
            <w:pPr>
              <w:rPr>
                <w:rFonts w:cs="Arial"/>
                <w:color w:val="FF0000"/>
              </w:rPr>
            </w:pPr>
          </w:p>
        </w:tc>
        <w:tc>
          <w:tcPr>
            <w:tcW w:w="1701" w:type="dxa"/>
            <w:shd w:val="clear" w:color="auto" w:fill="auto"/>
          </w:tcPr>
          <w:p w14:paraId="7D3ED2FB" w14:textId="77777777" w:rsidR="00D35E11" w:rsidRPr="00477315" w:rsidRDefault="00D35E11" w:rsidP="003164EC">
            <w:pPr>
              <w:rPr>
                <w:rFonts w:cs="Arial"/>
                <w:color w:val="FF0000"/>
              </w:rPr>
            </w:pPr>
          </w:p>
        </w:tc>
      </w:tr>
      <w:tr w:rsidR="00D35E11" w:rsidRPr="00B55D2C" w14:paraId="4E72113D" w14:textId="77777777" w:rsidTr="003164EC">
        <w:tc>
          <w:tcPr>
            <w:tcW w:w="1668" w:type="dxa"/>
            <w:vMerge/>
            <w:shd w:val="clear" w:color="auto" w:fill="auto"/>
          </w:tcPr>
          <w:p w14:paraId="6346A870" w14:textId="77777777" w:rsidR="00D35E11" w:rsidRPr="00477315" w:rsidRDefault="00D35E11" w:rsidP="003164EC">
            <w:pPr>
              <w:rPr>
                <w:rFonts w:cs="Arial"/>
              </w:rPr>
            </w:pPr>
          </w:p>
        </w:tc>
        <w:tc>
          <w:tcPr>
            <w:tcW w:w="852" w:type="dxa"/>
            <w:vMerge/>
            <w:shd w:val="clear" w:color="auto" w:fill="auto"/>
          </w:tcPr>
          <w:p w14:paraId="28B8B2EC" w14:textId="77777777" w:rsidR="00D35E11" w:rsidRPr="00477315" w:rsidRDefault="00D35E11" w:rsidP="003164EC">
            <w:pPr>
              <w:rPr>
                <w:rFonts w:cs="Arial"/>
              </w:rPr>
            </w:pPr>
          </w:p>
        </w:tc>
        <w:tc>
          <w:tcPr>
            <w:tcW w:w="3967" w:type="dxa"/>
            <w:shd w:val="clear" w:color="auto" w:fill="auto"/>
          </w:tcPr>
          <w:p w14:paraId="50B4C03B" w14:textId="77777777" w:rsidR="00D35E11" w:rsidRPr="00477315" w:rsidRDefault="00D35E11" w:rsidP="003164EC">
            <w:pPr>
              <w:rPr>
                <w:rFonts w:cs="Arial"/>
              </w:rPr>
            </w:pPr>
            <w:r w:rsidRPr="00477315">
              <w:rPr>
                <w:rFonts w:cs="Arial"/>
              </w:rPr>
              <w:t>finanční prostředky ostatní</w:t>
            </w:r>
          </w:p>
        </w:tc>
        <w:tc>
          <w:tcPr>
            <w:tcW w:w="1559" w:type="dxa"/>
            <w:shd w:val="clear" w:color="auto" w:fill="auto"/>
          </w:tcPr>
          <w:p w14:paraId="413F6FA0" w14:textId="77777777" w:rsidR="00D35E11" w:rsidRPr="00477315" w:rsidRDefault="00D35E11" w:rsidP="003164EC">
            <w:pPr>
              <w:rPr>
                <w:rFonts w:cs="Arial"/>
                <w:color w:val="FF0000"/>
              </w:rPr>
            </w:pPr>
          </w:p>
        </w:tc>
        <w:tc>
          <w:tcPr>
            <w:tcW w:w="1701" w:type="dxa"/>
            <w:shd w:val="clear" w:color="auto" w:fill="auto"/>
          </w:tcPr>
          <w:p w14:paraId="39AA1EF3" w14:textId="77777777" w:rsidR="00D35E11" w:rsidRPr="00477315" w:rsidRDefault="00D35E11" w:rsidP="003164EC">
            <w:pPr>
              <w:rPr>
                <w:rFonts w:cs="Arial"/>
                <w:color w:val="FF0000"/>
              </w:rPr>
            </w:pPr>
          </w:p>
        </w:tc>
      </w:tr>
      <w:tr w:rsidR="00D35E11" w:rsidRPr="00B55D2C" w14:paraId="2DC035D7" w14:textId="77777777" w:rsidTr="003164EC">
        <w:tc>
          <w:tcPr>
            <w:tcW w:w="1668" w:type="dxa"/>
            <w:vMerge/>
            <w:shd w:val="clear" w:color="auto" w:fill="auto"/>
          </w:tcPr>
          <w:p w14:paraId="090C3D83" w14:textId="77777777" w:rsidR="00D35E11" w:rsidRPr="00477315" w:rsidRDefault="00D35E11" w:rsidP="003164EC">
            <w:pPr>
              <w:rPr>
                <w:rFonts w:cs="Arial"/>
              </w:rPr>
            </w:pPr>
          </w:p>
        </w:tc>
        <w:tc>
          <w:tcPr>
            <w:tcW w:w="4819" w:type="dxa"/>
            <w:gridSpan w:val="2"/>
            <w:shd w:val="clear" w:color="auto" w:fill="auto"/>
          </w:tcPr>
          <w:p w14:paraId="35A070BB" w14:textId="77777777" w:rsidR="00D35E11" w:rsidRPr="00477315" w:rsidRDefault="00D35E11" w:rsidP="003164EC">
            <w:pPr>
              <w:rPr>
                <w:rFonts w:cs="Arial"/>
              </w:rPr>
            </w:pPr>
            <w:r w:rsidRPr="00477315">
              <w:rPr>
                <w:rFonts w:cs="Arial"/>
              </w:rPr>
              <w:t>Čerpání</w:t>
            </w:r>
          </w:p>
        </w:tc>
        <w:tc>
          <w:tcPr>
            <w:tcW w:w="1559" w:type="dxa"/>
            <w:shd w:val="clear" w:color="auto" w:fill="auto"/>
          </w:tcPr>
          <w:p w14:paraId="67117ADE" w14:textId="77777777" w:rsidR="00D35E11" w:rsidRPr="00477315" w:rsidRDefault="00D35E11" w:rsidP="003164EC">
            <w:pPr>
              <w:rPr>
                <w:rFonts w:cs="Arial"/>
                <w:color w:val="FF0000"/>
              </w:rPr>
            </w:pPr>
          </w:p>
        </w:tc>
        <w:tc>
          <w:tcPr>
            <w:tcW w:w="1701" w:type="dxa"/>
            <w:shd w:val="clear" w:color="auto" w:fill="auto"/>
          </w:tcPr>
          <w:p w14:paraId="24A374AF" w14:textId="77777777" w:rsidR="00D35E11" w:rsidRPr="00477315" w:rsidRDefault="00D35E11" w:rsidP="003164EC">
            <w:pPr>
              <w:rPr>
                <w:rFonts w:cs="Arial"/>
                <w:color w:val="FF0000"/>
              </w:rPr>
            </w:pPr>
          </w:p>
        </w:tc>
      </w:tr>
    </w:tbl>
    <w:p w14:paraId="41DE51E5" w14:textId="77777777" w:rsidR="00D35E11" w:rsidRDefault="00D35E11" w:rsidP="00D35E11">
      <w:pPr>
        <w:rPr>
          <w:rFonts w:cs="Arial"/>
          <w:sz w:val="22"/>
          <w:szCs w:val="22"/>
        </w:rPr>
      </w:pPr>
    </w:p>
    <w:p w14:paraId="08F8A166" w14:textId="77777777" w:rsidR="00D35E11" w:rsidRDefault="00D35E11" w:rsidP="00D35E11">
      <w:pPr>
        <w:spacing w:line="360" w:lineRule="atLeast"/>
        <w:ind w:firstLine="425"/>
        <w:jc w:val="both"/>
        <w:rPr>
          <w:rFonts w:cs="Arial"/>
          <w:sz w:val="18"/>
        </w:rPr>
      </w:pPr>
      <w:r w:rsidRPr="004C108B">
        <w:rPr>
          <w:rFonts w:cs="Arial"/>
        </w:rPr>
        <w:t>V řádku „od roku 2009 celkem – tvorba“ se uvede stav na účelovém účtu od r. 2009</w:t>
      </w:r>
      <w:r>
        <w:rPr>
          <w:rFonts w:cs="Arial"/>
          <w:sz w:val="18"/>
        </w:rPr>
        <w:t>.</w:t>
      </w:r>
      <w:r w:rsidRPr="001E32C6">
        <w:t xml:space="preserve"> </w:t>
      </w:r>
      <w:r>
        <w:t xml:space="preserve">Jedná se o vykazování finančních prostředků na obnovu, které </w:t>
      </w:r>
      <w:proofErr w:type="gramStart"/>
      <w:r>
        <w:t>vlastník  za</w:t>
      </w:r>
      <w:proofErr w:type="gramEnd"/>
      <w:r>
        <w:t xml:space="preserve"> období od roku 2009 včetně kalendářního roku, za který je Porovnání sestavováno vytvořil, resp. měl k dispozici bez ohledu na to, zda byly tyto prostředky vytvořeny v rámci ceny pro vodné a stočné nebo z jiných zdrojů. U všech uvedených sloupců se uvádějí hodnoty vždy pro ten infrastrukturní majetek, ke kterému se daný výpočet (kalkulace ceny) vztahuje. Zadává se ve všech typech porovnání.</w:t>
      </w:r>
    </w:p>
    <w:p w14:paraId="45548C6A" w14:textId="77777777" w:rsidR="00D35E11" w:rsidRDefault="00D35E11" w:rsidP="00D35E11">
      <w:pPr>
        <w:spacing w:line="360" w:lineRule="atLeast"/>
        <w:ind w:firstLine="425"/>
        <w:jc w:val="both"/>
        <w:rPr>
          <w:rFonts w:cs="Arial"/>
          <w:sz w:val="18"/>
        </w:rPr>
      </w:pPr>
      <w:r w:rsidRPr="00DA689F">
        <w:rPr>
          <w:rFonts w:cs="Arial"/>
        </w:rPr>
        <w:t>V řádku „od roku 2009 celkem – čerpání“ je uvedena součtová hodnota čerpání prostředků na účelovém účtu od r. 2009.</w:t>
      </w:r>
      <w:r w:rsidRPr="00DA689F">
        <w:t xml:space="preserve"> </w:t>
      </w:r>
      <w:r>
        <w:t xml:space="preserve">Uvádí se finanční prostředky na obnovu, které vlastník za období od roku 2009 včetně kalendářního roku, za který je Porovnání sestavováno </w:t>
      </w:r>
      <w:proofErr w:type="gramStart"/>
      <w:r>
        <w:t>vyčerpal</w:t>
      </w:r>
      <w:proofErr w:type="gramEnd"/>
      <w:r>
        <w:t xml:space="preserve"> resp. skutečně </w:t>
      </w:r>
      <w:proofErr w:type="gramStart"/>
      <w:r>
        <w:t>použil</w:t>
      </w:r>
      <w:proofErr w:type="gramEnd"/>
      <w:r>
        <w:t xml:space="preserve"> na financování obnovy vodovodů nebo kanalizací bez ohledu na to, zda byly tyto prostředky vytvořeny v rámci ceny pro vodné a stočné nebo z jiných zdrojů. Pokud nebyly finanční prostředky na obnovu ve sledovaném období v plné výši použity na obnovu, tvoří rozdíl mezi tvorbou a čerpáním rezervu finančních prostředků, které musí mít vlastník k dispozici např. na bankovním účtu a to k datu, ke kterému Porovnání podává.  Případný zjištěný rozdíl v hodnotě finančních prostředků vedených na bankovních účtech či v jiné prokazatelné formě finančního vyjádření akumulovaných prostředků k datu podání hlášení, lze zdůvodnit pouze jejich čerpáním na obnovu v období od 1. 1. aktuálního roku do data podání hlášení. U všech uvedených sloupců se uvádějí hodnoty vždy pro ten infrastrukturní majetek, ke kterému se daný výpočet (kalkulace ceny) vztahuje. Zadává se ve všech typech porovnání.</w:t>
      </w:r>
    </w:p>
    <w:p w14:paraId="579B877D" w14:textId="77777777" w:rsidR="00D35E11" w:rsidRDefault="00D35E11" w:rsidP="00D35E11">
      <w:pPr>
        <w:spacing w:line="360" w:lineRule="atLeast"/>
        <w:ind w:firstLine="425"/>
        <w:jc w:val="both"/>
        <w:rPr>
          <w:rFonts w:cs="Arial"/>
          <w:sz w:val="18"/>
        </w:rPr>
      </w:pPr>
      <w:r w:rsidRPr="00DA689F">
        <w:rPr>
          <w:rFonts w:cs="Arial"/>
        </w:rPr>
        <w:t>V řádku „za kalendářní rok XXXX – tvorba finančních prostředků z vodného/stočného“ se uvede hodnota tvorby prostředků na obnovu vodovodů a kanalizací v daném roce z vodného a stočného.</w:t>
      </w:r>
      <w:r w:rsidRPr="00DA3755">
        <w:t xml:space="preserve"> </w:t>
      </w:r>
      <w:r>
        <w:t xml:space="preserve">V tabulce se </w:t>
      </w:r>
      <w:r>
        <w:lastRenderedPageBreak/>
        <w:t>vykazuje skutečná tvorba finančních prostředků na obnovu, nikoliv plán za předchozí kalendářní rok. U všech uvedených sloupců se uvádějí hodnoty vždy pro ten infrastrukturní majetek, ke kterému se daný výpočet (kalkulace ceny) vztahuje. Zadává se ve všech typech porovnání.</w:t>
      </w:r>
    </w:p>
    <w:p w14:paraId="04A99D1B" w14:textId="77777777" w:rsidR="00D35E11" w:rsidRDefault="00D35E11" w:rsidP="00D35E11">
      <w:pPr>
        <w:spacing w:line="360" w:lineRule="atLeast"/>
        <w:ind w:firstLine="425"/>
        <w:jc w:val="both"/>
      </w:pPr>
      <w:r w:rsidRPr="00DA689F">
        <w:rPr>
          <w:rFonts w:cs="Arial"/>
        </w:rPr>
        <w:t>V řádku „za kalendářní rok XXXX – tvorba finančních prostředků z ostatních zdrojů“ se uvede hodnota tvorby prostředků na obnovu vodovodů a kanalizací v daném roce z ostatních zdrojů.</w:t>
      </w:r>
      <w:r w:rsidRPr="00DA689F">
        <w:t xml:space="preserve"> </w:t>
      </w:r>
      <w:r>
        <w:t>V tabulce se vykazuje skutečná tvorba finančních prostředků na obnovu, nikoliv plán za předchozí kalendářní rok. U všech uvedených sloupců se uvádějí hodnoty vždy pro ten infrastrukturní majetek, ke kterému se daný výpočet (kalkulace ceny) vztahuje. Zadává se ve všech typech porovnání.</w:t>
      </w:r>
    </w:p>
    <w:p w14:paraId="79FCCE5A" w14:textId="77777777" w:rsidR="00D35E11" w:rsidRDefault="00D35E11" w:rsidP="00D35E11">
      <w:pPr>
        <w:spacing w:line="360" w:lineRule="atLeast"/>
        <w:ind w:firstLine="425"/>
        <w:jc w:val="both"/>
      </w:pPr>
      <w:r w:rsidRPr="00DA689F">
        <w:rPr>
          <w:rFonts w:cs="Arial"/>
        </w:rPr>
        <w:t>V řádku „za kalendářní rok XXXX – čerpání“ se uvede hodnota čerpání prostředků na obnovu vodovodů a kanalizací v daném roce.</w:t>
      </w:r>
      <w:r w:rsidRPr="00DA3755">
        <w:t xml:space="preserve"> </w:t>
      </w:r>
      <w:r>
        <w:t>V tabulce se vykazuje skutečné čerpání finančních prostředků na obnovu vodovodů a kanalizací za kalendářní rok. Jedná se o finanční prostředky, které byly skutečně použity na financování obnovy vodovodů nebo kanalizací bez ohledu na to, zda byly tyto prostředky vytvořeny v rámci ceny pro vodné a stočné nebo z jiných zdrojů. U všech uvedených sloupců se uvádějí hodnoty vždy pro ten infrastrukturní majetek, ke kterému se daný výpočet (kalkulace ceny) vztahuje. Zadává se ve všech typech porovnání.</w:t>
      </w:r>
    </w:p>
    <w:p w14:paraId="72853FB7" w14:textId="77777777" w:rsidR="00D35E11" w:rsidRDefault="00D35E11" w:rsidP="00D35E11">
      <w:pPr>
        <w:tabs>
          <w:tab w:val="left" w:pos="426"/>
        </w:tabs>
        <w:spacing w:line="360" w:lineRule="atLeast"/>
        <w:ind w:firstLine="426"/>
        <w:jc w:val="both"/>
        <w:rPr>
          <w:rFonts w:cs="Arial"/>
          <w:sz w:val="18"/>
        </w:rPr>
      </w:pPr>
    </w:p>
    <w:p w14:paraId="7CEA3468" w14:textId="77777777" w:rsidR="00D35E11" w:rsidRPr="00923299" w:rsidRDefault="00D35E11" w:rsidP="00D35E11">
      <w:pPr>
        <w:ind w:firstLine="426"/>
        <w:rPr>
          <w:rFonts w:cs="Arial"/>
          <w:b/>
          <w:bCs/>
          <w:sz w:val="24"/>
          <w:szCs w:val="24"/>
        </w:rPr>
      </w:pPr>
      <w:r w:rsidRPr="00923299">
        <w:rPr>
          <w:rFonts w:cs="Arial"/>
          <w:b/>
          <w:bCs/>
          <w:sz w:val="24"/>
          <w:szCs w:val="24"/>
        </w:rPr>
        <w:t>Tabulka 5 Členění nákladové položky 4.3 Nájem infrastrukturního majetku podle skutečnosti</w:t>
      </w: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79"/>
        <w:gridCol w:w="6521"/>
        <w:gridCol w:w="2409"/>
      </w:tblGrid>
      <w:tr w:rsidR="00D35E11" w:rsidRPr="00B55D2C" w14:paraId="1BEF4580" w14:textId="77777777" w:rsidTr="003164EC">
        <w:trPr>
          <w:cantSplit/>
        </w:trPr>
        <w:tc>
          <w:tcPr>
            <w:tcW w:w="779" w:type="dxa"/>
            <w:vAlign w:val="center"/>
          </w:tcPr>
          <w:p w14:paraId="3FE96D65" w14:textId="77777777" w:rsidR="00D35E11" w:rsidRPr="00D355A7" w:rsidRDefault="00D35E11" w:rsidP="003164EC">
            <w:pPr>
              <w:rPr>
                <w:rFonts w:cs="Arial"/>
              </w:rPr>
            </w:pPr>
            <w:r w:rsidRPr="00D355A7">
              <w:rPr>
                <w:rFonts w:cs="Arial"/>
              </w:rPr>
              <w:t xml:space="preserve">Řádek </w:t>
            </w:r>
          </w:p>
        </w:tc>
        <w:tc>
          <w:tcPr>
            <w:tcW w:w="6521" w:type="dxa"/>
            <w:vAlign w:val="center"/>
          </w:tcPr>
          <w:p w14:paraId="7916A004" w14:textId="77777777" w:rsidR="00D35E11" w:rsidRPr="00D355A7" w:rsidRDefault="00D35E11" w:rsidP="003164EC">
            <w:pPr>
              <w:rPr>
                <w:rFonts w:cs="Arial"/>
              </w:rPr>
            </w:pPr>
            <w:r w:rsidRPr="00D355A7">
              <w:rPr>
                <w:rFonts w:cs="Arial"/>
              </w:rPr>
              <w:t>Položka</w:t>
            </w:r>
          </w:p>
        </w:tc>
        <w:tc>
          <w:tcPr>
            <w:tcW w:w="2409" w:type="dxa"/>
            <w:vAlign w:val="center"/>
          </w:tcPr>
          <w:p w14:paraId="7405C1F8" w14:textId="77777777" w:rsidR="00D35E11" w:rsidRPr="000A7A3C" w:rsidRDefault="00D35E11" w:rsidP="003164EC">
            <w:pPr>
              <w:rPr>
                <w:rFonts w:cs="Arial"/>
                <w:sz w:val="22"/>
                <w:szCs w:val="22"/>
              </w:rPr>
            </w:pPr>
          </w:p>
        </w:tc>
      </w:tr>
      <w:tr w:rsidR="00D35E11" w:rsidRPr="00B55D2C" w14:paraId="48153717" w14:textId="77777777" w:rsidTr="003164EC">
        <w:trPr>
          <w:cantSplit/>
        </w:trPr>
        <w:tc>
          <w:tcPr>
            <w:tcW w:w="779" w:type="dxa"/>
            <w:vAlign w:val="center"/>
          </w:tcPr>
          <w:p w14:paraId="454A0376" w14:textId="77777777" w:rsidR="00D35E11" w:rsidRPr="00D355A7" w:rsidRDefault="00D35E11" w:rsidP="003164EC">
            <w:pPr>
              <w:rPr>
                <w:rFonts w:cs="Arial"/>
              </w:rPr>
            </w:pPr>
            <w:r w:rsidRPr="00D355A7">
              <w:rPr>
                <w:rFonts w:cs="Arial"/>
              </w:rPr>
              <w:t xml:space="preserve">4.3 </w:t>
            </w:r>
          </w:p>
        </w:tc>
        <w:tc>
          <w:tcPr>
            <w:tcW w:w="6521" w:type="dxa"/>
            <w:vAlign w:val="center"/>
          </w:tcPr>
          <w:p w14:paraId="4373960A" w14:textId="77777777" w:rsidR="00D35E11" w:rsidRPr="00D355A7" w:rsidRDefault="00D35E11" w:rsidP="003164EC">
            <w:pPr>
              <w:rPr>
                <w:rFonts w:cs="Arial"/>
              </w:rPr>
            </w:pPr>
            <w:r w:rsidRPr="00D355A7">
              <w:rPr>
                <w:rFonts w:cs="Arial"/>
              </w:rPr>
              <w:t>Nájem</w:t>
            </w:r>
          </w:p>
        </w:tc>
        <w:tc>
          <w:tcPr>
            <w:tcW w:w="2409" w:type="dxa"/>
            <w:vAlign w:val="center"/>
          </w:tcPr>
          <w:p w14:paraId="444FE51C" w14:textId="77777777" w:rsidR="00D35E11" w:rsidRPr="000A7A3C" w:rsidRDefault="00D35E11" w:rsidP="003164EC">
            <w:pPr>
              <w:rPr>
                <w:rFonts w:cs="Arial"/>
                <w:sz w:val="22"/>
                <w:szCs w:val="22"/>
              </w:rPr>
            </w:pPr>
          </w:p>
        </w:tc>
      </w:tr>
      <w:tr w:rsidR="00D35E11" w:rsidRPr="00B55D2C" w14:paraId="637A9CBC" w14:textId="77777777" w:rsidTr="003164EC">
        <w:trPr>
          <w:cantSplit/>
        </w:trPr>
        <w:tc>
          <w:tcPr>
            <w:tcW w:w="779" w:type="dxa"/>
            <w:vAlign w:val="center"/>
          </w:tcPr>
          <w:p w14:paraId="70EF57FA" w14:textId="77777777" w:rsidR="00D35E11" w:rsidRPr="00D355A7" w:rsidRDefault="00D35E11" w:rsidP="003164EC">
            <w:pPr>
              <w:rPr>
                <w:rFonts w:cs="Arial"/>
              </w:rPr>
            </w:pPr>
            <w:r w:rsidRPr="00D355A7">
              <w:rPr>
                <w:rFonts w:cs="Arial"/>
              </w:rPr>
              <w:t>4.3.1</w:t>
            </w:r>
          </w:p>
        </w:tc>
        <w:tc>
          <w:tcPr>
            <w:tcW w:w="6521" w:type="dxa"/>
            <w:vAlign w:val="center"/>
          </w:tcPr>
          <w:p w14:paraId="290EFDDE" w14:textId="77777777" w:rsidR="00D35E11" w:rsidRPr="00D355A7" w:rsidRDefault="00D35E11" w:rsidP="003164EC">
            <w:pPr>
              <w:rPr>
                <w:rFonts w:cs="Arial"/>
              </w:rPr>
            </w:pPr>
            <w:r w:rsidRPr="00D355A7">
              <w:rPr>
                <w:rFonts w:cs="Arial"/>
              </w:rPr>
              <w:t xml:space="preserve">- odpisy pronajatého majetku </w:t>
            </w:r>
          </w:p>
        </w:tc>
        <w:tc>
          <w:tcPr>
            <w:tcW w:w="2409" w:type="dxa"/>
            <w:vAlign w:val="center"/>
          </w:tcPr>
          <w:p w14:paraId="3F2E04CA" w14:textId="77777777" w:rsidR="00D35E11" w:rsidRPr="000A7A3C" w:rsidRDefault="00D35E11" w:rsidP="003164EC">
            <w:pPr>
              <w:rPr>
                <w:rFonts w:cs="Arial"/>
                <w:sz w:val="22"/>
                <w:szCs w:val="22"/>
              </w:rPr>
            </w:pPr>
          </w:p>
        </w:tc>
      </w:tr>
      <w:tr w:rsidR="00D35E11" w:rsidRPr="00B55D2C" w14:paraId="4E0D4718" w14:textId="77777777" w:rsidTr="003164EC">
        <w:trPr>
          <w:cantSplit/>
        </w:trPr>
        <w:tc>
          <w:tcPr>
            <w:tcW w:w="779" w:type="dxa"/>
            <w:vAlign w:val="center"/>
          </w:tcPr>
          <w:p w14:paraId="71DBD2F4" w14:textId="77777777" w:rsidR="00D35E11" w:rsidRPr="00D355A7" w:rsidRDefault="00D35E11" w:rsidP="003164EC">
            <w:pPr>
              <w:rPr>
                <w:rFonts w:cs="Arial"/>
              </w:rPr>
            </w:pPr>
            <w:r w:rsidRPr="00D355A7">
              <w:rPr>
                <w:rFonts w:cs="Arial"/>
              </w:rPr>
              <w:t>4.3.2</w:t>
            </w:r>
          </w:p>
        </w:tc>
        <w:tc>
          <w:tcPr>
            <w:tcW w:w="6521" w:type="dxa"/>
            <w:vAlign w:val="center"/>
          </w:tcPr>
          <w:p w14:paraId="1938C1BF" w14:textId="77777777" w:rsidR="00D35E11" w:rsidRPr="00D355A7" w:rsidRDefault="00D35E11" w:rsidP="003164EC">
            <w:pPr>
              <w:rPr>
                <w:rFonts w:cs="Arial"/>
              </w:rPr>
            </w:pPr>
            <w:r w:rsidRPr="00D355A7">
              <w:rPr>
                <w:rFonts w:cs="Arial"/>
              </w:rPr>
              <w:t>- opravy infrastrukturního majetku, které hradí vlastník infrastruktury</w:t>
            </w:r>
          </w:p>
        </w:tc>
        <w:tc>
          <w:tcPr>
            <w:tcW w:w="2409" w:type="dxa"/>
            <w:vAlign w:val="center"/>
          </w:tcPr>
          <w:p w14:paraId="316D6D77" w14:textId="77777777" w:rsidR="00D35E11" w:rsidRPr="00B55D2C" w:rsidRDefault="00D35E11" w:rsidP="003164EC">
            <w:pPr>
              <w:rPr>
                <w:rFonts w:cs="Arial"/>
                <w:color w:val="FF0000"/>
                <w:sz w:val="22"/>
                <w:szCs w:val="22"/>
              </w:rPr>
            </w:pPr>
          </w:p>
        </w:tc>
      </w:tr>
      <w:tr w:rsidR="00D35E11" w:rsidRPr="00B55D2C" w14:paraId="164073AD" w14:textId="77777777" w:rsidTr="003164EC">
        <w:trPr>
          <w:cantSplit/>
        </w:trPr>
        <w:tc>
          <w:tcPr>
            <w:tcW w:w="779" w:type="dxa"/>
            <w:vAlign w:val="center"/>
          </w:tcPr>
          <w:p w14:paraId="6E6D4DE4" w14:textId="77777777" w:rsidR="00D35E11" w:rsidRPr="00D355A7" w:rsidRDefault="00D35E11" w:rsidP="003164EC">
            <w:pPr>
              <w:rPr>
                <w:rFonts w:cs="Arial"/>
              </w:rPr>
            </w:pPr>
            <w:r w:rsidRPr="00D355A7">
              <w:rPr>
                <w:rFonts w:cs="Arial"/>
              </w:rPr>
              <w:t>4.3.3</w:t>
            </w:r>
          </w:p>
        </w:tc>
        <w:tc>
          <w:tcPr>
            <w:tcW w:w="6521" w:type="dxa"/>
            <w:vAlign w:val="center"/>
          </w:tcPr>
          <w:p w14:paraId="72520C6D" w14:textId="77777777" w:rsidR="00D35E11" w:rsidRPr="00D355A7" w:rsidRDefault="00D35E11" w:rsidP="003164EC">
            <w:pPr>
              <w:rPr>
                <w:rFonts w:cs="Arial"/>
              </w:rPr>
            </w:pPr>
            <w:r w:rsidRPr="00D355A7">
              <w:rPr>
                <w:rFonts w:cs="Arial"/>
              </w:rPr>
              <w:t>-prostředky obnovy infrastrukturního majetku nad rámec položek 4.3.1 a 4.3.2</w:t>
            </w:r>
          </w:p>
        </w:tc>
        <w:tc>
          <w:tcPr>
            <w:tcW w:w="2409" w:type="dxa"/>
            <w:vAlign w:val="center"/>
          </w:tcPr>
          <w:p w14:paraId="50B3A151" w14:textId="77777777" w:rsidR="00D35E11" w:rsidRPr="00B55D2C" w:rsidRDefault="00D35E11" w:rsidP="003164EC">
            <w:pPr>
              <w:rPr>
                <w:rFonts w:cs="Arial"/>
                <w:color w:val="FF0000"/>
                <w:sz w:val="22"/>
                <w:szCs w:val="22"/>
              </w:rPr>
            </w:pPr>
          </w:p>
        </w:tc>
      </w:tr>
      <w:tr w:rsidR="00D35E11" w:rsidRPr="00B55D2C" w14:paraId="3F5F73BE" w14:textId="77777777" w:rsidTr="003164EC">
        <w:trPr>
          <w:cantSplit/>
        </w:trPr>
        <w:tc>
          <w:tcPr>
            <w:tcW w:w="779" w:type="dxa"/>
            <w:vAlign w:val="center"/>
          </w:tcPr>
          <w:p w14:paraId="41A25FC2" w14:textId="77777777" w:rsidR="00D35E11" w:rsidRPr="00D355A7" w:rsidRDefault="00D35E11" w:rsidP="003164EC">
            <w:pPr>
              <w:rPr>
                <w:rFonts w:cs="Arial"/>
              </w:rPr>
            </w:pPr>
            <w:r w:rsidRPr="00D355A7">
              <w:rPr>
                <w:rFonts w:cs="Arial"/>
              </w:rPr>
              <w:t>4.3.4</w:t>
            </w:r>
          </w:p>
        </w:tc>
        <w:tc>
          <w:tcPr>
            <w:tcW w:w="6521" w:type="dxa"/>
            <w:vAlign w:val="center"/>
          </w:tcPr>
          <w:p w14:paraId="0D4059E4" w14:textId="77777777" w:rsidR="00D35E11" w:rsidRPr="00D355A7" w:rsidRDefault="00D35E11" w:rsidP="003164EC">
            <w:pPr>
              <w:rPr>
                <w:rFonts w:cs="Arial"/>
              </w:rPr>
            </w:pPr>
            <w:r w:rsidRPr="00D355A7">
              <w:rPr>
                <w:rFonts w:cs="Arial"/>
              </w:rPr>
              <w:t>- ostatní položky</w:t>
            </w:r>
            <w:r w:rsidRPr="00D355A7">
              <w:t xml:space="preserve"> </w:t>
            </w:r>
            <w:r w:rsidRPr="00D355A7">
              <w:rPr>
                <w:rFonts w:cs="Arial"/>
              </w:rPr>
              <w:t>zahrnuté v nájemném nad rámec položek č. 4.3.1, 4.3.2., 4.3.3</w:t>
            </w:r>
          </w:p>
        </w:tc>
        <w:tc>
          <w:tcPr>
            <w:tcW w:w="2409" w:type="dxa"/>
            <w:vAlign w:val="center"/>
          </w:tcPr>
          <w:p w14:paraId="78C52D15" w14:textId="77777777" w:rsidR="00D35E11" w:rsidRPr="00B55D2C" w:rsidRDefault="00D35E11" w:rsidP="003164EC">
            <w:pPr>
              <w:rPr>
                <w:rFonts w:cs="Arial"/>
                <w:color w:val="FF0000"/>
                <w:sz w:val="22"/>
                <w:szCs w:val="22"/>
              </w:rPr>
            </w:pPr>
          </w:p>
        </w:tc>
      </w:tr>
      <w:tr w:rsidR="00D35E11" w:rsidRPr="00B55D2C" w14:paraId="34C25B2F" w14:textId="77777777" w:rsidTr="003164EC">
        <w:trPr>
          <w:cantSplit/>
        </w:trPr>
        <w:tc>
          <w:tcPr>
            <w:tcW w:w="779" w:type="dxa"/>
            <w:vAlign w:val="center"/>
          </w:tcPr>
          <w:p w14:paraId="4BE81644" w14:textId="77777777" w:rsidR="00D35E11" w:rsidRPr="00D355A7" w:rsidRDefault="00D35E11" w:rsidP="003164EC">
            <w:pPr>
              <w:rPr>
                <w:rFonts w:cs="Arial"/>
              </w:rPr>
            </w:pPr>
            <w:r w:rsidRPr="00D355A7">
              <w:rPr>
                <w:rFonts w:cs="Arial"/>
              </w:rPr>
              <w:t>4.3.5</w:t>
            </w:r>
          </w:p>
        </w:tc>
        <w:tc>
          <w:tcPr>
            <w:tcW w:w="6521" w:type="dxa"/>
            <w:vAlign w:val="center"/>
          </w:tcPr>
          <w:p w14:paraId="21AB0B2B" w14:textId="77777777" w:rsidR="00D35E11" w:rsidRPr="00D355A7" w:rsidRDefault="00D35E11" w:rsidP="003164EC">
            <w:pPr>
              <w:rPr>
                <w:rFonts w:cs="Arial"/>
              </w:rPr>
            </w:pPr>
            <w:r w:rsidRPr="00D355A7">
              <w:rPr>
                <w:rFonts w:cs="Arial"/>
              </w:rPr>
              <w:t>- zisk</w:t>
            </w:r>
          </w:p>
        </w:tc>
        <w:tc>
          <w:tcPr>
            <w:tcW w:w="2409" w:type="dxa"/>
            <w:vAlign w:val="center"/>
          </w:tcPr>
          <w:p w14:paraId="39D829A4" w14:textId="77777777" w:rsidR="00D35E11" w:rsidRPr="00B55D2C" w:rsidRDefault="00D35E11" w:rsidP="003164EC">
            <w:pPr>
              <w:rPr>
                <w:rFonts w:cs="Arial"/>
                <w:color w:val="FF0000"/>
                <w:sz w:val="22"/>
                <w:szCs w:val="22"/>
              </w:rPr>
            </w:pPr>
          </w:p>
        </w:tc>
      </w:tr>
    </w:tbl>
    <w:p w14:paraId="1F30F56A" w14:textId="77777777" w:rsidR="00D35E11" w:rsidRDefault="00D35E11" w:rsidP="00D35E11">
      <w:pPr>
        <w:ind w:left="720" w:hanging="360"/>
        <w:rPr>
          <w:rFonts w:cs="Arial"/>
        </w:rPr>
      </w:pPr>
    </w:p>
    <w:p w14:paraId="3443A718" w14:textId="77777777" w:rsidR="00D35E11" w:rsidRPr="00B55D2C" w:rsidRDefault="00D35E11" w:rsidP="00D35E11">
      <w:pPr>
        <w:ind w:left="720" w:hanging="360"/>
        <w:rPr>
          <w:rFonts w:cs="Arial"/>
          <w:color w:val="FF0000"/>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747"/>
      </w:tblGrid>
      <w:tr w:rsidR="00D35E11" w:rsidRPr="00B55D2C" w14:paraId="74851339" w14:textId="77777777" w:rsidTr="003164EC">
        <w:tc>
          <w:tcPr>
            <w:tcW w:w="9747" w:type="dxa"/>
          </w:tcPr>
          <w:p w14:paraId="226E176A" w14:textId="77777777" w:rsidR="00D35E11" w:rsidRPr="002C67F9" w:rsidRDefault="00D35E11" w:rsidP="003164EC">
            <w:pPr>
              <w:rPr>
                <w:rFonts w:cs="Arial"/>
              </w:rPr>
            </w:pPr>
            <w:r w:rsidRPr="002C67F9">
              <w:rPr>
                <w:rFonts w:cs="Arial"/>
              </w:rPr>
              <w:t>Vypracoval:</w:t>
            </w:r>
          </w:p>
        </w:tc>
      </w:tr>
      <w:tr w:rsidR="00D35E11" w:rsidRPr="00B55D2C" w14:paraId="0BD6D6D8" w14:textId="77777777" w:rsidTr="003164EC">
        <w:tc>
          <w:tcPr>
            <w:tcW w:w="9747" w:type="dxa"/>
          </w:tcPr>
          <w:p w14:paraId="303F6A1E" w14:textId="77777777" w:rsidR="00D35E11" w:rsidRPr="002C67F9" w:rsidRDefault="00D35E11" w:rsidP="003164EC">
            <w:pPr>
              <w:tabs>
                <w:tab w:val="left" w:pos="993"/>
              </w:tabs>
              <w:rPr>
                <w:rFonts w:cs="Arial"/>
              </w:rPr>
            </w:pPr>
            <w:r w:rsidRPr="002C67F9">
              <w:rPr>
                <w:rFonts w:cs="Arial"/>
              </w:rPr>
              <w:t>Kontroloval:</w:t>
            </w:r>
          </w:p>
        </w:tc>
      </w:tr>
      <w:tr w:rsidR="00D35E11" w:rsidRPr="00B55D2C" w14:paraId="3EB951F4" w14:textId="77777777" w:rsidTr="003164EC">
        <w:tc>
          <w:tcPr>
            <w:tcW w:w="9747" w:type="dxa"/>
          </w:tcPr>
          <w:p w14:paraId="4BFCDD0E" w14:textId="77777777" w:rsidR="00D35E11" w:rsidRPr="002C67F9" w:rsidRDefault="00D35E11" w:rsidP="003164EC">
            <w:pPr>
              <w:tabs>
                <w:tab w:val="left" w:pos="993"/>
              </w:tabs>
              <w:rPr>
                <w:rFonts w:cs="Arial"/>
              </w:rPr>
            </w:pPr>
            <w:r w:rsidRPr="002C67F9">
              <w:rPr>
                <w:rFonts w:cs="Arial"/>
              </w:rPr>
              <w:t>Telefon:</w:t>
            </w:r>
          </w:p>
        </w:tc>
      </w:tr>
      <w:tr w:rsidR="00D35E11" w:rsidRPr="00B55D2C" w14:paraId="52332ECF" w14:textId="77777777" w:rsidTr="003164EC">
        <w:tc>
          <w:tcPr>
            <w:tcW w:w="9747" w:type="dxa"/>
          </w:tcPr>
          <w:p w14:paraId="6689DEBF" w14:textId="77777777" w:rsidR="00D35E11" w:rsidRPr="002C67F9" w:rsidRDefault="00D35E11" w:rsidP="003164EC">
            <w:pPr>
              <w:tabs>
                <w:tab w:val="left" w:pos="993"/>
              </w:tabs>
              <w:rPr>
                <w:rFonts w:cs="Arial"/>
              </w:rPr>
            </w:pPr>
            <w:r w:rsidRPr="002C67F9">
              <w:rPr>
                <w:rFonts w:cs="Arial"/>
              </w:rPr>
              <w:t>e-mail:</w:t>
            </w:r>
          </w:p>
        </w:tc>
      </w:tr>
      <w:tr w:rsidR="00D35E11" w:rsidRPr="00B55D2C" w14:paraId="2581ECAC" w14:textId="77777777" w:rsidTr="003164EC">
        <w:tc>
          <w:tcPr>
            <w:tcW w:w="9747" w:type="dxa"/>
          </w:tcPr>
          <w:p w14:paraId="1097AAD8" w14:textId="77777777" w:rsidR="00D35E11" w:rsidRPr="002C67F9" w:rsidRDefault="00D35E11" w:rsidP="003164EC">
            <w:pPr>
              <w:tabs>
                <w:tab w:val="left" w:pos="993"/>
              </w:tabs>
              <w:rPr>
                <w:rFonts w:cs="Arial"/>
              </w:rPr>
            </w:pPr>
            <w:r w:rsidRPr="002C67F9">
              <w:rPr>
                <w:rFonts w:cs="Arial"/>
              </w:rPr>
              <w:t>Datum:</w:t>
            </w:r>
          </w:p>
        </w:tc>
      </w:tr>
      <w:tr w:rsidR="00D35E11" w:rsidRPr="00B55D2C" w14:paraId="24901FCD" w14:textId="77777777" w:rsidTr="003164EC">
        <w:tc>
          <w:tcPr>
            <w:tcW w:w="9747" w:type="dxa"/>
          </w:tcPr>
          <w:p w14:paraId="046151EA" w14:textId="77777777" w:rsidR="00D35E11" w:rsidRPr="002C67F9" w:rsidRDefault="00D35E11" w:rsidP="003164EC">
            <w:pPr>
              <w:tabs>
                <w:tab w:val="left" w:pos="993"/>
              </w:tabs>
              <w:rPr>
                <w:rFonts w:cs="Arial"/>
              </w:rPr>
            </w:pPr>
            <w:r w:rsidRPr="002C67F9">
              <w:rPr>
                <w:rFonts w:cs="Arial"/>
              </w:rPr>
              <w:t xml:space="preserve">Schválil zástupce vlastníka: </w:t>
            </w:r>
          </w:p>
        </w:tc>
      </w:tr>
    </w:tbl>
    <w:p w14:paraId="4820D23D" w14:textId="77777777" w:rsidR="00D35E11" w:rsidRDefault="00D35E11" w:rsidP="00D35E11">
      <w:pPr>
        <w:pStyle w:val="Odstavecseseznamem"/>
        <w:widowControl w:val="0"/>
        <w:autoSpaceDE w:val="0"/>
        <w:autoSpaceDN w:val="0"/>
        <w:adjustRightInd w:val="0"/>
        <w:ind w:left="0"/>
        <w:rPr>
          <w:rFonts w:ascii="Arial" w:hAnsi="Arial" w:cs="Arial"/>
          <w:sz w:val="22"/>
          <w:szCs w:val="22"/>
        </w:rPr>
      </w:pPr>
    </w:p>
    <w:p w14:paraId="2E2E550A" w14:textId="361CCFFC" w:rsidR="00D35E11" w:rsidRDefault="00D35E11" w:rsidP="00D35E11">
      <w:pPr>
        <w:tabs>
          <w:tab w:val="left" w:pos="426"/>
        </w:tabs>
        <w:spacing w:line="360" w:lineRule="atLeast"/>
        <w:jc w:val="both"/>
        <w:rPr>
          <w:rFonts w:cs="Arial"/>
          <w:sz w:val="18"/>
        </w:rPr>
      </w:pPr>
      <w:r>
        <w:rPr>
          <w:rFonts w:cs="Arial"/>
          <w:sz w:val="18"/>
        </w:rPr>
        <w:t>Každý vlastník uvedený v porovnání uvede v tabulce 5 členění nákladové položky 4.3. Nájem infrastrukturního majetku. Součty jednotlivých řádků za všechny vlastníky se zobrazí v zadávacím dialogu. Hodnoty lze měnit jen změnou v tabulce č.5 pro jednotlivé vlastníky.</w:t>
      </w:r>
    </w:p>
    <w:p w14:paraId="0A63D6FC" w14:textId="333B2C42" w:rsidR="00D35E11" w:rsidRDefault="00D35E11" w:rsidP="00D35E11">
      <w:pPr>
        <w:tabs>
          <w:tab w:val="left" w:pos="426"/>
        </w:tabs>
        <w:spacing w:line="360" w:lineRule="atLeast"/>
        <w:jc w:val="both"/>
        <w:rPr>
          <w:rFonts w:cs="Arial"/>
          <w:sz w:val="18"/>
        </w:rPr>
      </w:pPr>
    </w:p>
    <w:p w14:paraId="001DA7FD" w14:textId="0CC23761" w:rsidR="00D35E11" w:rsidRDefault="00D35E11" w:rsidP="00D35E11">
      <w:pPr>
        <w:tabs>
          <w:tab w:val="left" w:pos="426"/>
        </w:tabs>
        <w:spacing w:line="360" w:lineRule="atLeast"/>
        <w:jc w:val="both"/>
        <w:rPr>
          <w:rFonts w:cs="Arial"/>
          <w:sz w:val="18"/>
        </w:rPr>
      </w:pPr>
    </w:p>
    <w:p w14:paraId="11D34D00" w14:textId="0C50A0A7" w:rsidR="00D35E11" w:rsidRDefault="00D35E11" w:rsidP="00D35E11">
      <w:pPr>
        <w:tabs>
          <w:tab w:val="left" w:pos="426"/>
        </w:tabs>
        <w:spacing w:line="360" w:lineRule="atLeast"/>
        <w:jc w:val="both"/>
        <w:rPr>
          <w:rFonts w:cs="Arial"/>
          <w:sz w:val="18"/>
        </w:rPr>
      </w:pPr>
    </w:p>
    <w:p w14:paraId="419B6AB3" w14:textId="77777777" w:rsidR="00D35E11" w:rsidRDefault="00D35E11" w:rsidP="00D35E11">
      <w:pPr>
        <w:tabs>
          <w:tab w:val="left" w:pos="426"/>
        </w:tabs>
        <w:spacing w:line="360" w:lineRule="atLeast"/>
        <w:jc w:val="both"/>
        <w:rPr>
          <w:rFonts w:cs="Arial"/>
          <w:sz w:val="18"/>
        </w:rPr>
      </w:pPr>
    </w:p>
    <w:p w14:paraId="097EC6E0" w14:textId="77777777" w:rsidR="00330900" w:rsidRDefault="00330900" w:rsidP="00D35E11">
      <w:pPr>
        <w:tabs>
          <w:tab w:val="left" w:pos="426"/>
        </w:tabs>
        <w:spacing w:line="360" w:lineRule="atLeast"/>
        <w:jc w:val="both"/>
        <w:rPr>
          <w:rFonts w:cs="Arial"/>
          <w:sz w:val="18"/>
        </w:rPr>
      </w:pPr>
    </w:p>
    <w:p w14:paraId="349B32F9" w14:textId="77777777" w:rsidR="00D35E11" w:rsidRDefault="00D35E11" w:rsidP="00D35E11">
      <w:pPr>
        <w:pStyle w:val="Nadpis1"/>
      </w:pPr>
      <w:bookmarkStart w:id="7" w:name="_Toc29229959"/>
      <w:bookmarkStart w:id="8" w:name="_Toc92381378"/>
      <w:r>
        <w:lastRenderedPageBreak/>
        <w:t>Postup práce s programem</w:t>
      </w:r>
      <w:bookmarkEnd w:id="7"/>
      <w:bookmarkEnd w:id="8"/>
    </w:p>
    <w:p w14:paraId="6EEA64B4" w14:textId="77777777" w:rsidR="00F63B89" w:rsidRDefault="00F63B89">
      <w:pPr>
        <w:tabs>
          <w:tab w:val="left" w:pos="426"/>
        </w:tabs>
        <w:spacing w:line="360" w:lineRule="atLeast"/>
        <w:ind w:firstLine="426"/>
        <w:jc w:val="both"/>
        <w:rPr>
          <w:rFonts w:cs="Arial"/>
          <w:sz w:val="18"/>
        </w:rPr>
      </w:pPr>
    </w:p>
    <w:p w14:paraId="3126322C" w14:textId="17B2A8D8" w:rsidR="004B3499" w:rsidRDefault="004B3499">
      <w:pPr>
        <w:tabs>
          <w:tab w:val="left" w:pos="426"/>
        </w:tabs>
        <w:spacing w:line="360" w:lineRule="atLeast"/>
        <w:ind w:firstLine="426"/>
        <w:jc w:val="both"/>
        <w:rPr>
          <w:rFonts w:cs="Arial"/>
          <w:sz w:val="18"/>
        </w:rPr>
      </w:pPr>
      <w:r>
        <w:rPr>
          <w:rFonts w:cs="Arial"/>
          <w:sz w:val="18"/>
        </w:rPr>
        <w:t>V této kapitole je popsán postup práce s programem „</w:t>
      </w:r>
      <w:r w:rsidR="00737A26">
        <w:rPr>
          <w:rFonts w:cs="Arial"/>
          <w:sz w:val="18"/>
        </w:rPr>
        <w:t xml:space="preserve">VSVaK - porovnání všech položek výpočtu cen pro vodné a stočné </w:t>
      </w:r>
      <w:r w:rsidR="008136A1">
        <w:rPr>
          <w:rFonts w:cs="Arial"/>
          <w:sz w:val="18"/>
        </w:rPr>
        <w:t>na</w:t>
      </w:r>
      <w:r w:rsidR="00737A26">
        <w:rPr>
          <w:rFonts w:cs="Arial"/>
          <w:sz w:val="18"/>
        </w:rPr>
        <w:t xml:space="preserve"> rok </w:t>
      </w:r>
      <w:r w:rsidR="008136A1">
        <w:rPr>
          <w:rFonts w:cs="Arial"/>
          <w:sz w:val="18"/>
        </w:rPr>
        <w:t>a</w:t>
      </w:r>
      <w:r w:rsidR="00737A26">
        <w:rPr>
          <w:rFonts w:cs="Arial"/>
          <w:sz w:val="18"/>
        </w:rPr>
        <w:t> dosažen</w:t>
      </w:r>
      <w:r w:rsidR="008136A1">
        <w:rPr>
          <w:rFonts w:cs="Arial"/>
          <w:sz w:val="18"/>
        </w:rPr>
        <w:t>é</w:t>
      </w:r>
      <w:r w:rsidR="00737A26">
        <w:rPr>
          <w:rFonts w:cs="Arial"/>
          <w:sz w:val="18"/>
        </w:rPr>
        <w:t xml:space="preserve"> skutečnost</w:t>
      </w:r>
      <w:r w:rsidR="008136A1">
        <w:rPr>
          <w:rFonts w:cs="Arial"/>
          <w:sz w:val="18"/>
        </w:rPr>
        <w:t>i v témže roce</w:t>
      </w:r>
      <w:r>
        <w:rPr>
          <w:rFonts w:cs="Arial"/>
          <w:caps/>
          <w:sz w:val="18"/>
        </w:rPr>
        <w:t>“</w:t>
      </w:r>
      <w:r>
        <w:rPr>
          <w:rFonts w:cs="Arial"/>
          <w:sz w:val="18"/>
        </w:rPr>
        <w:t xml:space="preserve"> při </w:t>
      </w:r>
      <w:r w:rsidR="00483CBB">
        <w:rPr>
          <w:rFonts w:cs="Arial"/>
          <w:sz w:val="18"/>
        </w:rPr>
        <w:t xml:space="preserve">zadávání </w:t>
      </w:r>
      <w:r w:rsidR="00250DDF">
        <w:rPr>
          <w:rFonts w:cs="Arial"/>
          <w:sz w:val="18"/>
        </w:rPr>
        <w:t>porovnání</w:t>
      </w:r>
      <w:r w:rsidR="00D44FB3">
        <w:rPr>
          <w:rFonts w:cs="Arial"/>
          <w:sz w:val="18"/>
        </w:rPr>
        <w:t>.</w:t>
      </w:r>
    </w:p>
    <w:p w14:paraId="215F814D" w14:textId="77777777" w:rsidR="00311648" w:rsidRDefault="00311648" w:rsidP="00311648">
      <w:pPr>
        <w:tabs>
          <w:tab w:val="left" w:pos="426"/>
        </w:tabs>
        <w:spacing w:line="360" w:lineRule="atLeast"/>
        <w:ind w:firstLine="426"/>
        <w:jc w:val="both"/>
        <w:rPr>
          <w:rFonts w:cs="Arial"/>
          <w:sz w:val="18"/>
          <w:szCs w:val="18"/>
        </w:rPr>
      </w:pPr>
      <w:r>
        <w:rPr>
          <w:rFonts w:cs="Arial"/>
          <w:sz w:val="18"/>
          <w:szCs w:val="18"/>
        </w:rPr>
        <w:t>Pracovní plocha programu je rozdělena do 3</w:t>
      </w:r>
      <w:r w:rsidR="00B462AA">
        <w:rPr>
          <w:rFonts w:cs="Arial"/>
          <w:sz w:val="18"/>
          <w:szCs w:val="18"/>
        </w:rPr>
        <w:t> </w:t>
      </w:r>
      <w:r>
        <w:rPr>
          <w:rFonts w:cs="Arial"/>
          <w:sz w:val="18"/>
          <w:szCs w:val="18"/>
        </w:rPr>
        <w:t>částí:</w:t>
      </w:r>
    </w:p>
    <w:p w14:paraId="67F02D1A" w14:textId="77777777" w:rsidR="00F63B89" w:rsidRDefault="00F63B89" w:rsidP="00311648">
      <w:pPr>
        <w:tabs>
          <w:tab w:val="left" w:pos="426"/>
        </w:tabs>
        <w:spacing w:line="360" w:lineRule="atLeast"/>
        <w:ind w:firstLine="426"/>
        <w:jc w:val="both"/>
        <w:rPr>
          <w:rFonts w:cs="Arial"/>
          <w:sz w:val="18"/>
        </w:rPr>
      </w:pPr>
    </w:p>
    <w:p w14:paraId="03FF3F40" w14:textId="77777777" w:rsidR="00311648" w:rsidRDefault="00C55428" w:rsidP="002E5EF8">
      <w:pPr>
        <w:tabs>
          <w:tab w:val="left" w:pos="426"/>
        </w:tabs>
        <w:spacing w:after="120" w:line="360" w:lineRule="atLeast"/>
        <w:ind w:left="425"/>
        <w:jc w:val="both"/>
        <w:rPr>
          <w:rFonts w:cs="Arial"/>
          <w:sz w:val="18"/>
          <w:szCs w:val="18"/>
        </w:rPr>
      </w:pPr>
      <w:r>
        <w:rPr>
          <w:rFonts w:cs="Arial"/>
          <w:sz w:val="18"/>
          <w:szCs w:val="18"/>
        </w:rPr>
        <w:t xml:space="preserve">- hlavní roletové menu </w:t>
      </w:r>
      <w:r w:rsidR="00311648">
        <w:rPr>
          <w:rFonts w:cs="Arial"/>
          <w:sz w:val="18"/>
          <w:szCs w:val="18"/>
        </w:rPr>
        <w:t>s nadpisem programu, s tlačítky rychlého přístupu</w:t>
      </w:r>
    </w:p>
    <w:p w14:paraId="722A36F0" w14:textId="58FA286C" w:rsidR="00F63B89" w:rsidRDefault="00701EE8" w:rsidP="00311648">
      <w:pPr>
        <w:tabs>
          <w:tab w:val="left" w:pos="426"/>
        </w:tabs>
        <w:spacing w:line="360" w:lineRule="atLeast"/>
        <w:ind w:left="426"/>
        <w:jc w:val="both"/>
        <w:rPr>
          <w:rFonts w:cs="Arial"/>
          <w:sz w:val="18"/>
          <w:szCs w:val="18"/>
        </w:rPr>
      </w:pPr>
      <w:r>
        <w:rPr>
          <w:rFonts w:cs="Arial"/>
          <w:sz w:val="18"/>
          <w:szCs w:val="18"/>
        </w:rPr>
        <w:pict w14:anchorId="58FE5F6D">
          <v:shape id="_x0000_i1112" type="#_x0000_t75" style="width:482.1pt;height:41.95pt">
            <v:imagedata r:id="rId14" o:title=""/>
          </v:shape>
        </w:pict>
      </w:r>
    </w:p>
    <w:p w14:paraId="588A9A55" w14:textId="77777777" w:rsidR="00F63B89" w:rsidRDefault="00F63B89" w:rsidP="00311648">
      <w:pPr>
        <w:tabs>
          <w:tab w:val="left" w:pos="426"/>
        </w:tabs>
        <w:spacing w:line="360" w:lineRule="atLeast"/>
        <w:ind w:left="426"/>
        <w:jc w:val="both"/>
        <w:rPr>
          <w:rFonts w:cs="Arial"/>
          <w:sz w:val="18"/>
          <w:szCs w:val="18"/>
        </w:rPr>
      </w:pPr>
    </w:p>
    <w:p w14:paraId="584FA68A" w14:textId="77777777" w:rsidR="00F63B89" w:rsidRDefault="00F63B89" w:rsidP="00311648">
      <w:pPr>
        <w:tabs>
          <w:tab w:val="left" w:pos="426"/>
        </w:tabs>
        <w:spacing w:line="360" w:lineRule="atLeast"/>
        <w:ind w:left="426"/>
        <w:jc w:val="both"/>
        <w:rPr>
          <w:rFonts w:cs="Arial"/>
          <w:sz w:val="18"/>
          <w:szCs w:val="18"/>
        </w:rPr>
      </w:pPr>
    </w:p>
    <w:p w14:paraId="02B4D90C" w14:textId="77777777" w:rsidR="00F63B89" w:rsidRDefault="00F63B89" w:rsidP="00311648">
      <w:pPr>
        <w:tabs>
          <w:tab w:val="left" w:pos="426"/>
        </w:tabs>
        <w:spacing w:line="360" w:lineRule="atLeast"/>
        <w:ind w:left="426"/>
        <w:jc w:val="both"/>
        <w:rPr>
          <w:rFonts w:cs="Arial"/>
          <w:sz w:val="18"/>
          <w:szCs w:val="18"/>
        </w:rPr>
      </w:pPr>
    </w:p>
    <w:p w14:paraId="6EF75DD3" w14:textId="77777777" w:rsidR="00C55428" w:rsidRDefault="00C55428" w:rsidP="00311648">
      <w:pPr>
        <w:tabs>
          <w:tab w:val="left" w:pos="426"/>
        </w:tabs>
        <w:spacing w:line="360" w:lineRule="atLeast"/>
        <w:ind w:left="426"/>
        <w:jc w:val="both"/>
        <w:rPr>
          <w:rFonts w:cs="Arial"/>
          <w:sz w:val="18"/>
          <w:szCs w:val="18"/>
        </w:rPr>
      </w:pPr>
      <w:r>
        <w:rPr>
          <w:rFonts w:cs="Arial"/>
          <w:sz w:val="18"/>
          <w:szCs w:val="18"/>
        </w:rPr>
        <w:t>- levý panel</w:t>
      </w:r>
    </w:p>
    <w:p w14:paraId="22D757E6" w14:textId="70457A62" w:rsidR="00927DD1" w:rsidRDefault="00701EE8" w:rsidP="00927DD1">
      <w:pPr>
        <w:tabs>
          <w:tab w:val="left" w:pos="426"/>
        </w:tabs>
        <w:spacing w:line="360" w:lineRule="atLeast"/>
        <w:ind w:left="426"/>
        <w:jc w:val="center"/>
        <w:rPr>
          <w:rFonts w:cs="Arial"/>
          <w:sz w:val="18"/>
          <w:szCs w:val="18"/>
        </w:rPr>
      </w:pPr>
      <w:r>
        <w:rPr>
          <w:rFonts w:cs="Arial"/>
          <w:sz w:val="18"/>
          <w:szCs w:val="18"/>
        </w:rPr>
        <w:pict w14:anchorId="0A5BD05A">
          <v:shape id="_x0000_i1113" type="#_x0000_t75" style="width:237.9pt;height:194.7pt">
            <v:imagedata r:id="rId15" o:title=""/>
          </v:shape>
        </w:pict>
      </w:r>
    </w:p>
    <w:p w14:paraId="3A53E0DB" w14:textId="77777777" w:rsidR="00C55428" w:rsidRDefault="00C55428" w:rsidP="00C55428">
      <w:pPr>
        <w:keepNext/>
        <w:spacing w:line="360" w:lineRule="atLeast"/>
        <w:jc w:val="center"/>
      </w:pPr>
    </w:p>
    <w:p w14:paraId="3EE60448" w14:textId="77777777" w:rsidR="000B0975" w:rsidRDefault="00C55428" w:rsidP="00080188">
      <w:pPr>
        <w:pStyle w:val="Nadpis3"/>
        <w:numPr>
          <w:ilvl w:val="0"/>
          <w:numId w:val="0"/>
        </w:numPr>
        <w:spacing w:line="360" w:lineRule="atLeast"/>
        <w:ind w:left="426"/>
        <w:jc w:val="both"/>
        <w:rPr>
          <w:rFonts w:ascii="Arial" w:hAnsi="Arial" w:cs="Arial"/>
          <w:b w:val="0"/>
          <w:bCs/>
          <w:sz w:val="18"/>
          <w:szCs w:val="18"/>
        </w:rPr>
      </w:pPr>
      <w:r>
        <w:rPr>
          <w:rFonts w:ascii="Arial" w:hAnsi="Arial" w:cs="Arial"/>
          <w:b w:val="0"/>
          <w:bCs/>
          <w:sz w:val="18"/>
          <w:szCs w:val="18"/>
        </w:rPr>
        <w:t xml:space="preserve">zobrazuje obsah databáze programu. Jsou zde </w:t>
      </w:r>
      <w:r w:rsidR="007D65F5">
        <w:rPr>
          <w:rFonts w:ascii="Arial" w:hAnsi="Arial" w:cs="Arial"/>
          <w:b w:val="0"/>
          <w:bCs/>
          <w:sz w:val="18"/>
          <w:szCs w:val="18"/>
        </w:rPr>
        <w:t xml:space="preserve">zobrazeni </w:t>
      </w:r>
      <w:r>
        <w:rPr>
          <w:rFonts w:ascii="Arial" w:hAnsi="Arial" w:cs="Arial"/>
          <w:b w:val="0"/>
          <w:bCs/>
          <w:sz w:val="18"/>
          <w:szCs w:val="18"/>
        </w:rPr>
        <w:t>buď všichni</w:t>
      </w:r>
      <w:r w:rsidR="009000C4">
        <w:rPr>
          <w:rFonts w:ascii="Arial" w:hAnsi="Arial" w:cs="Arial"/>
          <w:b w:val="0"/>
          <w:bCs/>
          <w:sz w:val="18"/>
          <w:szCs w:val="18"/>
        </w:rPr>
        <w:t>,</w:t>
      </w:r>
      <w:r>
        <w:rPr>
          <w:rFonts w:ascii="Arial" w:hAnsi="Arial" w:cs="Arial"/>
          <w:b w:val="0"/>
          <w:bCs/>
          <w:sz w:val="18"/>
          <w:szCs w:val="18"/>
        </w:rPr>
        <w:t xml:space="preserve"> nebo jen vybraný </w:t>
      </w:r>
      <w:r w:rsidR="00DA15CF">
        <w:rPr>
          <w:rFonts w:ascii="Arial" w:hAnsi="Arial" w:cs="Arial"/>
          <w:b w:val="0"/>
          <w:bCs/>
          <w:sz w:val="18"/>
          <w:szCs w:val="18"/>
        </w:rPr>
        <w:t>p</w:t>
      </w:r>
      <w:r w:rsidR="00D433EF">
        <w:rPr>
          <w:rFonts w:ascii="Arial" w:hAnsi="Arial" w:cs="Arial"/>
          <w:b w:val="0"/>
          <w:bCs/>
          <w:sz w:val="18"/>
          <w:szCs w:val="18"/>
        </w:rPr>
        <w:t xml:space="preserve">říjemce vodného a stočného </w:t>
      </w:r>
      <w:r>
        <w:rPr>
          <w:rFonts w:ascii="Arial" w:hAnsi="Arial" w:cs="Arial"/>
          <w:b w:val="0"/>
          <w:bCs/>
          <w:sz w:val="18"/>
          <w:szCs w:val="18"/>
        </w:rPr>
        <w:t>a všechn</w:t>
      </w:r>
      <w:r w:rsidR="007C2A22">
        <w:rPr>
          <w:rFonts w:ascii="Arial" w:hAnsi="Arial" w:cs="Arial"/>
          <w:b w:val="0"/>
          <w:bCs/>
          <w:sz w:val="18"/>
          <w:szCs w:val="18"/>
        </w:rPr>
        <w:t>a</w:t>
      </w:r>
      <w:r>
        <w:rPr>
          <w:rFonts w:ascii="Arial" w:hAnsi="Arial" w:cs="Arial"/>
          <w:b w:val="0"/>
          <w:bCs/>
          <w:sz w:val="18"/>
          <w:szCs w:val="18"/>
        </w:rPr>
        <w:t xml:space="preserve"> jeho </w:t>
      </w:r>
      <w:r w:rsidR="00250DDF">
        <w:rPr>
          <w:rFonts w:ascii="Arial" w:hAnsi="Arial" w:cs="Arial"/>
          <w:b w:val="0"/>
          <w:bCs/>
          <w:sz w:val="18"/>
          <w:szCs w:val="18"/>
        </w:rPr>
        <w:t>porovnání</w:t>
      </w:r>
      <w:r w:rsidR="007D65F5">
        <w:rPr>
          <w:rFonts w:ascii="Arial" w:hAnsi="Arial" w:cs="Arial"/>
          <w:b w:val="0"/>
          <w:bCs/>
          <w:sz w:val="18"/>
          <w:szCs w:val="18"/>
        </w:rPr>
        <w:t>. Závisí to na volbě po</w:t>
      </w:r>
      <w:r>
        <w:rPr>
          <w:rFonts w:ascii="Arial" w:hAnsi="Arial" w:cs="Arial"/>
          <w:b w:val="0"/>
          <w:bCs/>
          <w:sz w:val="18"/>
          <w:szCs w:val="18"/>
        </w:rPr>
        <w:t xml:space="preserve"> spuštění programu, kdy se objeví dialog pro výběr zobrazeného </w:t>
      </w:r>
      <w:r w:rsidR="00DA15CF">
        <w:rPr>
          <w:rFonts w:ascii="Arial" w:hAnsi="Arial" w:cs="Arial"/>
          <w:b w:val="0"/>
          <w:bCs/>
          <w:sz w:val="18"/>
          <w:szCs w:val="18"/>
        </w:rPr>
        <w:t>p</w:t>
      </w:r>
      <w:r w:rsidR="00D433EF">
        <w:rPr>
          <w:rFonts w:ascii="Arial" w:hAnsi="Arial" w:cs="Arial"/>
          <w:b w:val="0"/>
          <w:bCs/>
          <w:sz w:val="18"/>
          <w:szCs w:val="18"/>
        </w:rPr>
        <w:t>říjemce</w:t>
      </w:r>
      <w:r>
        <w:rPr>
          <w:rFonts w:ascii="Arial" w:hAnsi="Arial" w:cs="Arial"/>
          <w:b w:val="0"/>
          <w:bCs/>
          <w:sz w:val="18"/>
          <w:szCs w:val="18"/>
        </w:rPr>
        <w:t>.</w:t>
      </w:r>
    </w:p>
    <w:p w14:paraId="193F0604" w14:textId="77777777" w:rsidR="00750B3A" w:rsidRPr="00750B3A" w:rsidRDefault="00750B3A" w:rsidP="00750B3A"/>
    <w:p w14:paraId="21D68259" w14:textId="64E9D5CC" w:rsidR="000B0975" w:rsidRDefault="004C108B" w:rsidP="000B0975">
      <w:pPr>
        <w:pStyle w:val="Nadpis3"/>
        <w:numPr>
          <w:ilvl w:val="0"/>
          <w:numId w:val="0"/>
        </w:numPr>
        <w:spacing w:line="360" w:lineRule="atLeast"/>
        <w:ind w:left="426"/>
        <w:jc w:val="center"/>
        <w:rPr>
          <w:rFonts w:ascii="Arial" w:hAnsi="Arial" w:cs="Arial"/>
          <w:b w:val="0"/>
          <w:bCs/>
          <w:sz w:val="18"/>
          <w:szCs w:val="18"/>
        </w:rPr>
      </w:pPr>
      <w:r>
        <w:rPr>
          <w:rFonts w:ascii="Arial" w:hAnsi="Arial" w:cs="Arial"/>
          <w:b w:val="0"/>
          <w:bCs/>
          <w:sz w:val="18"/>
          <w:szCs w:val="18"/>
        </w:rPr>
        <w:pict w14:anchorId="4EC6D28F">
          <v:shape id="_x0000_i1028" type="#_x0000_t75" style="width:283.6pt;height:157.75pt;mso-position-horizontal:absolute">
            <v:imagedata r:id="rId16" o:title=""/>
          </v:shape>
        </w:pict>
      </w:r>
    </w:p>
    <w:p w14:paraId="3D536154" w14:textId="77777777" w:rsidR="00750B3A" w:rsidRPr="00750B3A" w:rsidRDefault="00750B3A" w:rsidP="00750B3A"/>
    <w:p w14:paraId="42C9BAEB" w14:textId="663491D8" w:rsidR="00C55428" w:rsidRPr="00851960" w:rsidRDefault="00C55428" w:rsidP="00080188">
      <w:pPr>
        <w:pStyle w:val="Nadpis3"/>
        <w:numPr>
          <w:ilvl w:val="0"/>
          <w:numId w:val="0"/>
        </w:numPr>
        <w:spacing w:line="360" w:lineRule="atLeast"/>
        <w:ind w:left="426"/>
        <w:jc w:val="both"/>
        <w:rPr>
          <w:rFonts w:ascii="Arial" w:hAnsi="Arial" w:cs="Arial"/>
          <w:b w:val="0"/>
          <w:bCs/>
          <w:sz w:val="18"/>
          <w:szCs w:val="18"/>
        </w:rPr>
      </w:pPr>
      <w:r>
        <w:rPr>
          <w:rFonts w:ascii="Arial" w:hAnsi="Arial" w:cs="Arial"/>
          <w:b w:val="0"/>
          <w:bCs/>
          <w:sz w:val="18"/>
          <w:szCs w:val="18"/>
        </w:rPr>
        <w:lastRenderedPageBreak/>
        <w:t xml:space="preserve">Pokud je v databázi pouze jeden </w:t>
      </w:r>
      <w:r w:rsidR="00DA15CF">
        <w:rPr>
          <w:rFonts w:ascii="Arial" w:hAnsi="Arial" w:cs="Arial"/>
          <w:b w:val="0"/>
          <w:bCs/>
          <w:sz w:val="18"/>
          <w:szCs w:val="18"/>
        </w:rPr>
        <w:t>p</w:t>
      </w:r>
      <w:r w:rsidR="00D433EF">
        <w:rPr>
          <w:rFonts w:ascii="Arial" w:hAnsi="Arial" w:cs="Arial"/>
          <w:b w:val="0"/>
          <w:bCs/>
          <w:sz w:val="18"/>
          <w:szCs w:val="18"/>
        </w:rPr>
        <w:t>říjemce vodného a stočného</w:t>
      </w:r>
      <w:r>
        <w:rPr>
          <w:rFonts w:ascii="Arial" w:hAnsi="Arial" w:cs="Arial"/>
          <w:b w:val="0"/>
          <w:bCs/>
          <w:sz w:val="18"/>
          <w:szCs w:val="18"/>
        </w:rPr>
        <w:t>, tento dialog se neobjevuje</w:t>
      </w:r>
      <w:r w:rsidRPr="00851960">
        <w:rPr>
          <w:rFonts w:ascii="Arial" w:hAnsi="Arial" w:cs="Arial"/>
          <w:b w:val="0"/>
          <w:bCs/>
          <w:sz w:val="18"/>
          <w:szCs w:val="18"/>
        </w:rPr>
        <w:t>.</w:t>
      </w:r>
      <w:r w:rsidR="00851960" w:rsidRPr="00851960">
        <w:rPr>
          <w:rFonts w:ascii="Arial" w:hAnsi="Arial" w:cs="Arial"/>
          <w:b w:val="0"/>
          <w:sz w:val="18"/>
          <w:szCs w:val="18"/>
        </w:rPr>
        <w:t xml:space="preserve"> Do pole „Klíč pro výběr příjemce“ </w:t>
      </w:r>
      <w:r w:rsidR="00851960">
        <w:rPr>
          <w:rFonts w:ascii="Arial" w:hAnsi="Arial" w:cs="Arial"/>
          <w:b w:val="0"/>
          <w:sz w:val="18"/>
          <w:szCs w:val="18"/>
        </w:rPr>
        <w:t>l</w:t>
      </w:r>
      <w:r w:rsidR="00851960" w:rsidRPr="00851960">
        <w:rPr>
          <w:rFonts w:ascii="Arial" w:hAnsi="Arial" w:cs="Arial"/>
          <w:b w:val="0"/>
          <w:sz w:val="18"/>
          <w:szCs w:val="18"/>
        </w:rPr>
        <w:t>ze zadat část názvu příjemce nebo část IĆO příjemce. V seznamu příjemců se pak objeví jen ti příjemci, kteří odpovídají zadanému klíči.</w:t>
      </w:r>
    </w:p>
    <w:p w14:paraId="24046FE9" w14:textId="77777777" w:rsidR="00701EE8" w:rsidRDefault="00C55428" w:rsidP="00701EE8">
      <w:pPr>
        <w:pStyle w:val="Nadpis3"/>
        <w:numPr>
          <w:ilvl w:val="0"/>
          <w:numId w:val="0"/>
        </w:numPr>
        <w:spacing w:line="360" w:lineRule="atLeast"/>
        <w:ind w:left="426"/>
        <w:jc w:val="both"/>
        <w:rPr>
          <w:rFonts w:ascii="Arial" w:hAnsi="Arial" w:cs="Arial"/>
          <w:b w:val="0"/>
          <w:bCs/>
          <w:sz w:val="18"/>
          <w:szCs w:val="18"/>
        </w:rPr>
      </w:pPr>
      <w:r>
        <w:rPr>
          <w:rFonts w:ascii="Arial" w:hAnsi="Arial" w:cs="Arial"/>
          <w:b w:val="0"/>
          <w:bCs/>
          <w:sz w:val="18"/>
          <w:szCs w:val="18"/>
        </w:rPr>
        <w:t xml:space="preserve">Levý panel umožňuje rychlý přístup k libovolnému </w:t>
      </w:r>
      <w:r w:rsidR="00250DDF">
        <w:rPr>
          <w:rFonts w:ascii="Arial" w:hAnsi="Arial" w:cs="Arial"/>
          <w:b w:val="0"/>
          <w:bCs/>
          <w:sz w:val="18"/>
          <w:szCs w:val="18"/>
        </w:rPr>
        <w:t>porovnání</w:t>
      </w:r>
      <w:r>
        <w:rPr>
          <w:rFonts w:ascii="Arial" w:hAnsi="Arial" w:cs="Arial"/>
          <w:b w:val="0"/>
          <w:bCs/>
          <w:sz w:val="18"/>
          <w:szCs w:val="18"/>
        </w:rPr>
        <w:t xml:space="preserve"> stiskem levého tlačítka myši na řádku v levém panelu s jeho označením. </w:t>
      </w:r>
    </w:p>
    <w:p w14:paraId="40D7B689" w14:textId="5333D3CD" w:rsidR="00E35A39" w:rsidRPr="00701EE8" w:rsidRDefault="00C55428" w:rsidP="00701EE8">
      <w:pPr>
        <w:pStyle w:val="Nadpis3"/>
        <w:numPr>
          <w:ilvl w:val="0"/>
          <w:numId w:val="0"/>
        </w:numPr>
        <w:spacing w:line="360" w:lineRule="atLeast"/>
        <w:ind w:left="426"/>
        <w:jc w:val="both"/>
        <w:rPr>
          <w:rFonts w:ascii="Arial" w:hAnsi="Arial" w:cs="Arial"/>
          <w:b w:val="0"/>
          <w:sz w:val="18"/>
          <w:szCs w:val="18"/>
        </w:rPr>
      </w:pPr>
      <w:r w:rsidRPr="00701EE8">
        <w:rPr>
          <w:rFonts w:ascii="Arial" w:hAnsi="Arial" w:cs="Arial"/>
          <w:b w:val="0"/>
          <w:sz w:val="18"/>
          <w:szCs w:val="18"/>
        </w:rPr>
        <w:t xml:space="preserve">zadávací dialog </w:t>
      </w:r>
      <w:r w:rsidR="00311648" w:rsidRPr="00701EE8">
        <w:rPr>
          <w:rFonts w:ascii="Arial" w:hAnsi="Arial" w:cs="Arial"/>
          <w:b w:val="0"/>
          <w:sz w:val="18"/>
          <w:szCs w:val="18"/>
        </w:rPr>
        <w:t xml:space="preserve">s údaji aktuálního </w:t>
      </w:r>
      <w:r w:rsidR="00250DDF" w:rsidRPr="00701EE8">
        <w:rPr>
          <w:rFonts w:ascii="Arial" w:hAnsi="Arial" w:cs="Arial"/>
          <w:b w:val="0"/>
          <w:sz w:val="18"/>
          <w:szCs w:val="18"/>
        </w:rPr>
        <w:t>porovnání</w:t>
      </w:r>
      <w:r w:rsidR="00311648" w:rsidRPr="00701EE8">
        <w:rPr>
          <w:rFonts w:ascii="Arial" w:hAnsi="Arial" w:cs="Arial"/>
          <w:b w:val="0"/>
          <w:sz w:val="18"/>
          <w:szCs w:val="18"/>
        </w:rPr>
        <w:t>.</w:t>
      </w:r>
    </w:p>
    <w:p w14:paraId="2E826B14" w14:textId="77777777" w:rsidR="00E35A39" w:rsidRPr="00E35A39" w:rsidRDefault="00E35A39" w:rsidP="00E35A39">
      <w:pPr>
        <w:rPr>
          <w:rFonts w:cs="Arial"/>
          <w:sz w:val="18"/>
          <w:szCs w:val="18"/>
        </w:rPr>
      </w:pPr>
    </w:p>
    <w:p w14:paraId="5C52B8C7" w14:textId="5718683F" w:rsidR="004B3499" w:rsidRDefault="004C108B" w:rsidP="00A64E0D">
      <w:pPr>
        <w:spacing w:line="360" w:lineRule="atLeast"/>
        <w:jc w:val="both"/>
      </w:pPr>
      <w:r>
        <w:pict w14:anchorId="4EACEB63">
          <v:shape id="_x0000_i1029" type="#_x0000_t75" style="width:481.45pt;height:264.85pt">
            <v:imagedata r:id="rId17" o:title=""/>
          </v:shape>
        </w:pict>
      </w:r>
    </w:p>
    <w:p w14:paraId="6C879450" w14:textId="77777777" w:rsidR="00E35A39" w:rsidRDefault="00E35A39">
      <w:pPr>
        <w:tabs>
          <w:tab w:val="left" w:pos="426"/>
        </w:tabs>
        <w:spacing w:line="360" w:lineRule="atLeast"/>
        <w:ind w:firstLine="426"/>
        <w:jc w:val="both"/>
        <w:rPr>
          <w:rFonts w:cs="Arial"/>
          <w:sz w:val="18"/>
        </w:rPr>
      </w:pPr>
    </w:p>
    <w:p w14:paraId="2851C217" w14:textId="77777777" w:rsidR="00FC764A" w:rsidRDefault="00FC764A" w:rsidP="00FC764A">
      <w:pPr>
        <w:pStyle w:val="Nadpis2"/>
      </w:pPr>
      <w:bookmarkStart w:id="9" w:name="_Toc92381379"/>
      <w:r>
        <w:t xml:space="preserve">Zadání </w:t>
      </w:r>
      <w:r w:rsidR="00A77580">
        <w:t xml:space="preserve">údajů </w:t>
      </w:r>
      <w:r w:rsidR="00D433EF">
        <w:t>příjemc</w:t>
      </w:r>
      <w:r w:rsidR="009000C4">
        <w:t>ů</w:t>
      </w:r>
      <w:r w:rsidR="00D433EF">
        <w:t xml:space="preserve"> vodného a stočného </w:t>
      </w:r>
      <w:r w:rsidR="009000C4">
        <w:t>a</w:t>
      </w:r>
      <w:r w:rsidR="00D433EF">
        <w:t xml:space="preserve"> </w:t>
      </w:r>
      <w:r w:rsidR="00DA15CF">
        <w:t>provozov</w:t>
      </w:r>
      <w:r w:rsidR="006252A4">
        <w:t>atel</w:t>
      </w:r>
      <w:r w:rsidR="009000C4">
        <w:t>ů</w:t>
      </w:r>
      <w:bookmarkEnd w:id="9"/>
    </w:p>
    <w:p w14:paraId="638FBE1A" w14:textId="77777777" w:rsidR="00FC764A" w:rsidRDefault="00FC764A">
      <w:pPr>
        <w:tabs>
          <w:tab w:val="left" w:pos="426"/>
        </w:tabs>
        <w:spacing w:line="360" w:lineRule="atLeast"/>
        <w:ind w:firstLine="426"/>
        <w:jc w:val="both"/>
        <w:rPr>
          <w:rFonts w:cs="Arial"/>
          <w:sz w:val="18"/>
        </w:rPr>
      </w:pPr>
    </w:p>
    <w:p w14:paraId="1C7CCBCE" w14:textId="77777777" w:rsidR="007C60BE" w:rsidRDefault="00FC764A">
      <w:pPr>
        <w:tabs>
          <w:tab w:val="left" w:pos="426"/>
        </w:tabs>
        <w:spacing w:line="360" w:lineRule="atLeast"/>
        <w:ind w:firstLine="426"/>
        <w:jc w:val="both"/>
        <w:rPr>
          <w:rFonts w:cs="Arial"/>
          <w:sz w:val="18"/>
          <w:szCs w:val="18"/>
        </w:rPr>
      </w:pPr>
      <w:r>
        <w:rPr>
          <w:rFonts w:cs="Arial"/>
          <w:sz w:val="18"/>
          <w:szCs w:val="18"/>
        </w:rPr>
        <w:t xml:space="preserve">Po nainstalování programu je </w:t>
      </w:r>
      <w:r w:rsidR="00225284">
        <w:rPr>
          <w:rFonts w:cs="Arial"/>
          <w:sz w:val="18"/>
          <w:szCs w:val="18"/>
        </w:rPr>
        <w:t xml:space="preserve">seznam </w:t>
      </w:r>
      <w:r w:rsidR="00DA15CF">
        <w:rPr>
          <w:rFonts w:cs="Arial"/>
          <w:sz w:val="18"/>
        </w:rPr>
        <w:t>p</w:t>
      </w:r>
      <w:r w:rsidR="00D433EF">
        <w:rPr>
          <w:rFonts w:cs="Arial"/>
          <w:sz w:val="18"/>
        </w:rPr>
        <w:t>říjemců a p</w:t>
      </w:r>
      <w:r w:rsidR="00DA15CF">
        <w:rPr>
          <w:rFonts w:cs="Arial"/>
          <w:sz w:val="18"/>
        </w:rPr>
        <w:t>rovozov</w:t>
      </w:r>
      <w:r w:rsidR="006252A4">
        <w:rPr>
          <w:rFonts w:cs="Arial"/>
          <w:sz w:val="18"/>
        </w:rPr>
        <w:t>atel</w:t>
      </w:r>
      <w:r w:rsidR="00225284">
        <w:rPr>
          <w:rFonts w:cs="Arial"/>
          <w:sz w:val="18"/>
          <w:szCs w:val="18"/>
        </w:rPr>
        <w:t xml:space="preserve">ů v </w:t>
      </w:r>
      <w:r>
        <w:rPr>
          <w:rFonts w:cs="Arial"/>
          <w:sz w:val="18"/>
          <w:szCs w:val="18"/>
        </w:rPr>
        <w:t>databáz</w:t>
      </w:r>
      <w:r w:rsidR="00225284">
        <w:rPr>
          <w:rFonts w:cs="Arial"/>
          <w:sz w:val="18"/>
          <w:szCs w:val="18"/>
        </w:rPr>
        <w:t>i</w:t>
      </w:r>
      <w:r>
        <w:rPr>
          <w:rFonts w:cs="Arial"/>
          <w:sz w:val="18"/>
          <w:szCs w:val="18"/>
        </w:rPr>
        <w:t xml:space="preserve"> prázdn</w:t>
      </w:r>
      <w:r w:rsidR="00225284">
        <w:rPr>
          <w:rFonts w:cs="Arial"/>
          <w:sz w:val="18"/>
          <w:szCs w:val="18"/>
        </w:rPr>
        <w:t>ý</w:t>
      </w:r>
      <w:r>
        <w:rPr>
          <w:rFonts w:cs="Arial"/>
          <w:sz w:val="18"/>
          <w:szCs w:val="18"/>
        </w:rPr>
        <w:t>. Prvním krokem u</w:t>
      </w:r>
      <w:r w:rsidR="004B3499">
        <w:rPr>
          <w:rFonts w:cs="Arial"/>
          <w:sz w:val="18"/>
          <w:szCs w:val="18"/>
        </w:rPr>
        <w:t>živatel</w:t>
      </w:r>
      <w:r>
        <w:rPr>
          <w:rFonts w:cs="Arial"/>
          <w:sz w:val="18"/>
          <w:szCs w:val="18"/>
        </w:rPr>
        <w:t xml:space="preserve">e je vyplnit </w:t>
      </w:r>
      <w:r w:rsidR="00225284">
        <w:rPr>
          <w:rFonts w:cs="Arial"/>
          <w:sz w:val="18"/>
          <w:szCs w:val="18"/>
        </w:rPr>
        <w:t xml:space="preserve">alespoň jednoho </w:t>
      </w:r>
      <w:r w:rsidR="00DA15CF">
        <w:rPr>
          <w:rFonts w:cs="Arial"/>
          <w:sz w:val="18"/>
        </w:rPr>
        <w:t>p</w:t>
      </w:r>
      <w:r w:rsidR="00D433EF">
        <w:rPr>
          <w:rFonts w:cs="Arial"/>
          <w:sz w:val="18"/>
        </w:rPr>
        <w:t>říjemce</w:t>
      </w:r>
      <w:r>
        <w:rPr>
          <w:rFonts w:cs="Arial"/>
          <w:sz w:val="18"/>
          <w:szCs w:val="18"/>
        </w:rPr>
        <w:t xml:space="preserve">. Ve většině případů vyplní uživatel pouze jednoho </w:t>
      </w:r>
      <w:r w:rsidR="00DA15CF">
        <w:rPr>
          <w:rFonts w:cs="Arial"/>
          <w:sz w:val="18"/>
        </w:rPr>
        <w:t>p</w:t>
      </w:r>
      <w:r w:rsidR="00D433EF">
        <w:rPr>
          <w:rFonts w:cs="Arial"/>
          <w:sz w:val="18"/>
        </w:rPr>
        <w:t>říjemce vodného a stočného</w:t>
      </w:r>
      <w:r>
        <w:rPr>
          <w:rFonts w:cs="Arial"/>
          <w:sz w:val="18"/>
          <w:szCs w:val="18"/>
        </w:rPr>
        <w:t xml:space="preserve">, program ale umožňuje vést evidenci </w:t>
      </w:r>
      <w:r w:rsidR="00250DDF">
        <w:rPr>
          <w:rFonts w:cs="Arial"/>
          <w:sz w:val="18"/>
          <w:szCs w:val="18"/>
        </w:rPr>
        <w:t>porovnání</w:t>
      </w:r>
      <w:r>
        <w:rPr>
          <w:rFonts w:cs="Arial"/>
          <w:sz w:val="18"/>
          <w:szCs w:val="18"/>
        </w:rPr>
        <w:t xml:space="preserve"> libovolného počtu </w:t>
      </w:r>
      <w:r w:rsidR="00DA15CF">
        <w:rPr>
          <w:rFonts w:cs="Arial"/>
          <w:sz w:val="18"/>
        </w:rPr>
        <w:t>p</w:t>
      </w:r>
      <w:r w:rsidR="00D433EF">
        <w:rPr>
          <w:rFonts w:cs="Arial"/>
          <w:sz w:val="18"/>
        </w:rPr>
        <w:t>říjemců</w:t>
      </w:r>
      <w:r>
        <w:rPr>
          <w:rFonts w:cs="Arial"/>
          <w:sz w:val="18"/>
          <w:szCs w:val="18"/>
        </w:rPr>
        <w:t xml:space="preserve">. Zadání údajů </w:t>
      </w:r>
      <w:r w:rsidR="00DA15CF">
        <w:rPr>
          <w:rFonts w:cs="Arial"/>
          <w:sz w:val="18"/>
        </w:rPr>
        <w:t>p</w:t>
      </w:r>
      <w:r w:rsidR="00D433EF">
        <w:rPr>
          <w:rFonts w:cs="Arial"/>
          <w:sz w:val="18"/>
        </w:rPr>
        <w:t>říjemce</w:t>
      </w:r>
      <w:r>
        <w:rPr>
          <w:rFonts w:cs="Arial"/>
          <w:sz w:val="18"/>
          <w:szCs w:val="18"/>
        </w:rPr>
        <w:t xml:space="preserve"> se automaticky spustí při prvním spuštění programu. Pokud uživatel chce později údaje </w:t>
      </w:r>
      <w:r w:rsidR="00DA15CF">
        <w:rPr>
          <w:rFonts w:cs="Arial"/>
          <w:sz w:val="18"/>
        </w:rPr>
        <w:t>p</w:t>
      </w:r>
      <w:r w:rsidR="00D433EF">
        <w:rPr>
          <w:rFonts w:cs="Arial"/>
          <w:sz w:val="18"/>
        </w:rPr>
        <w:t>říjemce vodného a stočného</w:t>
      </w:r>
      <w:r w:rsidR="00D433EF">
        <w:rPr>
          <w:rFonts w:cs="Arial"/>
          <w:sz w:val="18"/>
          <w:szCs w:val="18"/>
        </w:rPr>
        <w:t xml:space="preserve"> opravit nebo přidat dalšího</w:t>
      </w:r>
      <w:r>
        <w:rPr>
          <w:rFonts w:cs="Arial"/>
          <w:sz w:val="18"/>
          <w:szCs w:val="18"/>
        </w:rPr>
        <w:t xml:space="preserve">, spustí v menu „Vstupy“ </w:t>
      </w:r>
      <w:r w:rsidR="004B3499">
        <w:rPr>
          <w:rFonts w:cs="Arial"/>
          <w:sz w:val="18"/>
          <w:szCs w:val="18"/>
        </w:rPr>
        <w:t>pol</w:t>
      </w:r>
      <w:r>
        <w:rPr>
          <w:rFonts w:cs="Arial"/>
          <w:sz w:val="18"/>
          <w:szCs w:val="18"/>
        </w:rPr>
        <w:t xml:space="preserve">ožku „Zadání a opravy </w:t>
      </w:r>
      <w:r w:rsidR="00DA15CF">
        <w:rPr>
          <w:rFonts w:cs="Arial"/>
          <w:sz w:val="18"/>
        </w:rPr>
        <w:t>p</w:t>
      </w:r>
      <w:r w:rsidR="00D433EF">
        <w:rPr>
          <w:rFonts w:cs="Arial"/>
          <w:sz w:val="18"/>
        </w:rPr>
        <w:t xml:space="preserve">říjemců vodného a stočného </w:t>
      </w:r>
      <w:r w:rsidR="007E2B68">
        <w:rPr>
          <w:rFonts w:cs="Arial"/>
          <w:sz w:val="18"/>
        </w:rPr>
        <w:t>a</w:t>
      </w:r>
      <w:r w:rsidR="00D433EF">
        <w:rPr>
          <w:rFonts w:cs="Arial"/>
          <w:sz w:val="18"/>
        </w:rPr>
        <w:t xml:space="preserve"> p</w:t>
      </w:r>
      <w:r w:rsidR="00DA15CF">
        <w:rPr>
          <w:rFonts w:cs="Arial"/>
          <w:sz w:val="18"/>
        </w:rPr>
        <w:t>rovozov</w:t>
      </w:r>
      <w:r w:rsidR="006252A4">
        <w:rPr>
          <w:rFonts w:cs="Arial"/>
          <w:sz w:val="18"/>
        </w:rPr>
        <w:t>atel</w:t>
      </w:r>
      <w:r>
        <w:rPr>
          <w:rFonts w:cs="Arial"/>
          <w:sz w:val="18"/>
          <w:szCs w:val="18"/>
        </w:rPr>
        <w:t>ů“</w:t>
      </w:r>
      <w:r w:rsidR="007C60BE">
        <w:rPr>
          <w:rFonts w:cs="Arial"/>
          <w:sz w:val="18"/>
          <w:szCs w:val="18"/>
        </w:rPr>
        <w:t xml:space="preserve"> nebo stiskne tlačítko rychlého přístupu s nápovědou „</w:t>
      </w:r>
      <w:r w:rsidR="00DA15CF">
        <w:rPr>
          <w:rFonts w:cs="Arial"/>
          <w:sz w:val="18"/>
        </w:rPr>
        <w:t>P</w:t>
      </w:r>
      <w:r w:rsidR="00D433EF">
        <w:rPr>
          <w:rFonts w:cs="Arial"/>
          <w:sz w:val="18"/>
        </w:rPr>
        <w:t>říjemci vodného a stočného</w:t>
      </w:r>
      <w:r w:rsidR="007E2B68">
        <w:rPr>
          <w:rFonts w:cs="Arial"/>
          <w:sz w:val="18"/>
        </w:rPr>
        <w:t xml:space="preserve"> a provozovatelé</w:t>
      </w:r>
      <w:r w:rsidR="007C60BE">
        <w:rPr>
          <w:rFonts w:cs="Arial"/>
          <w:sz w:val="18"/>
          <w:szCs w:val="18"/>
        </w:rPr>
        <w:t>“</w:t>
      </w:r>
      <w:r>
        <w:rPr>
          <w:rFonts w:cs="Arial"/>
          <w:sz w:val="18"/>
          <w:szCs w:val="18"/>
        </w:rPr>
        <w:t xml:space="preserve">. </w:t>
      </w:r>
    </w:p>
    <w:p w14:paraId="7AA367F0" w14:textId="77777777" w:rsidR="004B3499" w:rsidRDefault="007C60BE">
      <w:pPr>
        <w:tabs>
          <w:tab w:val="left" w:pos="426"/>
        </w:tabs>
        <w:spacing w:line="360" w:lineRule="atLeast"/>
        <w:ind w:firstLine="426"/>
        <w:jc w:val="both"/>
        <w:rPr>
          <w:rFonts w:cs="Arial"/>
          <w:sz w:val="18"/>
          <w:szCs w:val="18"/>
        </w:rPr>
      </w:pPr>
      <w:r>
        <w:rPr>
          <w:rFonts w:cs="Arial"/>
          <w:sz w:val="18"/>
          <w:szCs w:val="18"/>
        </w:rPr>
        <w:t xml:space="preserve">V dialogu, který se objeví, je nutno nejdříve určit, co bude uživatel dělat. Možnosti jsou dvě:  zadání nového </w:t>
      </w:r>
      <w:r w:rsidR="00DA15CF">
        <w:rPr>
          <w:rFonts w:cs="Arial"/>
          <w:sz w:val="18"/>
        </w:rPr>
        <w:t>p</w:t>
      </w:r>
      <w:r w:rsidR="00F64F14">
        <w:rPr>
          <w:rFonts w:cs="Arial"/>
          <w:sz w:val="18"/>
        </w:rPr>
        <w:t>říjemce</w:t>
      </w:r>
      <w:r w:rsidR="00DA15CF">
        <w:rPr>
          <w:rFonts w:cs="Arial"/>
          <w:sz w:val="18"/>
          <w:szCs w:val="18"/>
        </w:rPr>
        <w:t>,</w:t>
      </w:r>
      <w:r>
        <w:rPr>
          <w:rFonts w:cs="Arial"/>
          <w:sz w:val="18"/>
          <w:szCs w:val="18"/>
        </w:rPr>
        <w:t xml:space="preserve"> oprava stávajícího</w:t>
      </w:r>
      <w:r w:rsidR="00DA15CF">
        <w:rPr>
          <w:rFonts w:cs="Arial"/>
          <w:sz w:val="18"/>
          <w:szCs w:val="18"/>
        </w:rPr>
        <w:t xml:space="preserve"> nebo smazání p</w:t>
      </w:r>
      <w:r w:rsidR="00F64F14">
        <w:rPr>
          <w:rFonts w:cs="Arial"/>
          <w:sz w:val="18"/>
          <w:szCs w:val="18"/>
        </w:rPr>
        <w:t>říjemce</w:t>
      </w:r>
      <w:r>
        <w:rPr>
          <w:rFonts w:cs="Arial"/>
          <w:sz w:val="18"/>
          <w:szCs w:val="18"/>
        </w:rPr>
        <w:t xml:space="preserve">. Při volbě „oprava existujícího </w:t>
      </w:r>
      <w:r w:rsidR="00DA15CF">
        <w:rPr>
          <w:rFonts w:cs="Arial"/>
          <w:sz w:val="18"/>
        </w:rPr>
        <w:t>p</w:t>
      </w:r>
      <w:r w:rsidR="00F64F14">
        <w:rPr>
          <w:rFonts w:cs="Arial"/>
          <w:sz w:val="18"/>
        </w:rPr>
        <w:t>říjemce</w:t>
      </w:r>
      <w:r>
        <w:rPr>
          <w:rFonts w:cs="Arial"/>
          <w:sz w:val="18"/>
          <w:szCs w:val="18"/>
        </w:rPr>
        <w:t xml:space="preserve">“ je nutné ještě zvolit v seznamu </w:t>
      </w:r>
      <w:r w:rsidR="00DA15CF">
        <w:rPr>
          <w:rFonts w:cs="Arial"/>
          <w:sz w:val="18"/>
        </w:rPr>
        <w:t>p</w:t>
      </w:r>
      <w:r w:rsidR="00F64F14">
        <w:rPr>
          <w:rFonts w:cs="Arial"/>
          <w:sz w:val="18"/>
        </w:rPr>
        <w:t>říjemců</w:t>
      </w:r>
      <w:r>
        <w:rPr>
          <w:rFonts w:cs="Arial"/>
          <w:sz w:val="18"/>
          <w:szCs w:val="18"/>
        </w:rPr>
        <w:t xml:space="preserve"> v horní části dialogu </w:t>
      </w:r>
      <w:r w:rsidR="00DA15CF">
        <w:rPr>
          <w:rFonts w:cs="Arial"/>
          <w:sz w:val="18"/>
        </w:rPr>
        <w:t>p</w:t>
      </w:r>
      <w:r w:rsidR="00F64F14">
        <w:rPr>
          <w:rFonts w:cs="Arial"/>
          <w:sz w:val="18"/>
        </w:rPr>
        <w:t>říjemce vodného a stočného</w:t>
      </w:r>
      <w:r>
        <w:rPr>
          <w:rFonts w:cs="Arial"/>
          <w:sz w:val="18"/>
          <w:szCs w:val="18"/>
        </w:rPr>
        <w:t xml:space="preserve">, jehož údaje mají být upravovány. Zadávání údajů </w:t>
      </w:r>
      <w:r w:rsidR="00DA15CF">
        <w:rPr>
          <w:rFonts w:cs="Arial"/>
          <w:sz w:val="18"/>
        </w:rPr>
        <w:t>p</w:t>
      </w:r>
      <w:r w:rsidR="00F64F14">
        <w:rPr>
          <w:rFonts w:cs="Arial"/>
          <w:sz w:val="18"/>
        </w:rPr>
        <w:t>říjemce</w:t>
      </w:r>
      <w:r>
        <w:rPr>
          <w:rFonts w:cs="Arial"/>
          <w:sz w:val="18"/>
          <w:szCs w:val="18"/>
        </w:rPr>
        <w:t xml:space="preserve"> probíhá postupně v pevně stanoveném pořadí. Program umožňuje zadávat vždy pouze jeden údaj, který ihned kontroluje. Uživatel se k dalšímu údaji dostane stisknutím tlačítka „Dále“, které je dostupné jen pouze pokud zadaný údaj vyhovuje kontrole v programu. Uživatel se může bez problémů vrátit k jakémukoliv předchozímu údaji pomocí tlačítka „Předchozí“. Pro usnadnění si program pamatuje již zadané údaje</w:t>
      </w:r>
      <w:r w:rsidR="008B15F0">
        <w:rPr>
          <w:rFonts w:cs="Arial"/>
          <w:sz w:val="18"/>
          <w:szCs w:val="18"/>
        </w:rPr>
        <w:t xml:space="preserve"> a nabízí je jako přednastavené </w:t>
      </w:r>
      <w:r w:rsidR="008B15F0">
        <w:rPr>
          <w:rFonts w:cs="Arial"/>
          <w:sz w:val="18"/>
          <w:szCs w:val="18"/>
        </w:rPr>
        <w:lastRenderedPageBreak/>
        <w:t>hodnoty</w:t>
      </w:r>
      <w:r>
        <w:rPr>
          <w:rFonts w:cs="Arial"/>
          <w:sz w:val="18"/>
          <w:szCs w:val="18"/>
        </w:rPr>
        <w:t>.</w:t>
      </w:r>
      <w:r w:rsidR="005A1F93">
        <w:rPr>
          <w:rFonts w:cs="Arial"/>
          <w:sz w:val="18"/>
          <w:szCs w:val="18"/>
        </w:rPr>
        <w:t xml:space="preserve"> Popsaný způsob „opravy existujícího příjemce“ se týká použití dialogu „Průvodce zadáváním a opravou příjemců vodného a stočného a provozovatelů“. V případě, že nepoužijeme „Průvodce.</w:t>
      </w:r>
      <w:r w:rsidR="00DD0CF6">
        <w:rPr>
          <w:rFonts w:cs="Arial"/>
          <w:sz w:val="18"/>
          <w:szCs w:val="18"/>
        </w:rPr>
        <w:t>.</w:t>
      </w:r>
      <w:r w:rsidR="005A1F93">
        <w:rPr>
          <w:rFonts w:cs="Arial"/>
          <w:sz w:val="18"/>
          <w:szCs w:val="18"/>
        </w:rPr>
        <w:t>.“, jedná se o standardní dialog.</w:t>
      </w:r>
    </w:p>
    <w:p w14:paraId="69D754AD" w14:textId="77777777" w:rsidR="007C60BE" w:rsidRDefault="007C60BE">
      <w:pPr>
        <w:tabs>
          <w:tab w:val="left" w:pos="426"/>
        </w:tabs>
        <w:spacing w:line="360" w:lineRule="atLeast"/>
        <w:ind w:firstLine="426"/>
        <w:jc w:val="both"/>
        <w:rPr>
          <w:rFonts w:cs="Arial"/>
          <w:sz w:val="18"/>
          <w:szCs w:val="18"/>
        </w:rPr>
      </w:pPr>
      <w:r>
        <w:rPr>
          <w:rFonts w:cs="Arial"/>
          <w:sz w:val="18"/>
          <w:szCs w:val="18"/>
        </w:rPr>
        <w:t xml:space="preserve">O </w:t>
      </w:r>
      <w:r w:rsidR="00DA15CF">
        <w:rPr>
          <w:rFonts w:cs="Arial"/>
          <w:sz w:val="18"/>
          <w:szCs w:val="18"/>
        </w:rPr>
        <w:t>p</w:t>
      </w:r>
      <w:r w:rsidR="00215B11">
        <w:rPr>
          <w:rFonts w:cs="Arial"/>
          <w:sz w:val="18"/>
          <w:szCs w:val="18"/>
        </w:rPr>
        <w:t>říjemci vodného a stočného nebo p</w:t>
      </w:r>
      <w:r w:rsidR="00DA15CF">
        <w:rPr>
          <w:rFonts w:cs="Arial"/>
          <w:sz w:val="18"/>
          <w:szCs w:val="18"/>
        </w:rPr>
        <w:t>rovozov</w:t>
      </w:r>
      <w:r w:rsidR="006252A4">
        <w:rPr>
          <w:rFonts w:cs="Arial"/>
          <w:sz w:val="18"/>
        </w:rPr>
        <w:t>atel</w:t>
      </w:r>
      <w:r>
        <w:rPr>
          <w:rFonts w:cs="Arial"/>
          <w:sz w:val="18"/>
          <w:szCs w:val="18"/>
        </w:rPr>
        <w:t>i je nutné zadat tyto údaje:</w:t>
      </w:r>
    </w:p>
    <w:p w14:paraId="04D85FAC" w14:textId="77777777" w:rsidR="007C60BE" w:rsidRDefault="007C60BE">
      <w:pPr>
        <w:tabs>
          <w:tab w:val="left" w:pos="426"/>
        </w:tabs>
        <w:spacing w:line="360" w:lineRule="atLeast"/>
        <w:ind w:firstLine="426"/>
        <w:jc w:val="both"/>
        <w:rPr>
          <w:rFonts w:cs="Arial"/>
          <w:sz w:val="18"/>
          <w:szCs w:val="18"/>
        </w:rPr>
      </w:pPr>
      <w:r>
        <w:rPr>
          <w:rFonts w:cs="Arial"/>
          <w:sz w:val="18"/>
          <w:szCs w:val="18"/>
        </w:rPr>
        <w:t>- forma podnikání (právnická nebo fyzická osoba)</w:t>
      </w:r>
    </w:p>
    <w:p w14:paraId="7BDAEF65" w14:textId="77777777" w:rsidR="003E5782" w:rsidRDefault="003E5782">
      <w:pPr>
        <w:tabs>
          <w:tab w:val="left" w:pos="426"/>
        </w:tabs>
        <w:spacing w:line="360" w:lineRule="atLeast"/>
        <w:ind w:firstLine="426"/>
        <w:jc w:val="both"/>
        <w:rPr>
          <w:rFonts w:cs="Arial"/>
          <w:sz w:val="18"/>
          <w:szCs w:val="18"/>
        </w:rPr>
      </w:pPr>
      <w:r>
        <w:rPr>
          <w:rFonts w:cs="Arial"/>
          <w:sz w:val="18"/>
          <w:szCs w:val="18"/>
        </w:rPr>
        <w:t>V případě právnické osoby</w:t>
      </w:r>
    </w:p>
    <w:p w14:paraId="191EF273" w14:textId="77777777" w:rsidR="007C60BE" w:rsidRDefault="00080188" w:rsidP="003E5782">
      <w:pPr>
        <w:tabs>
          <w:tab w:val="left" w:pos="426"/>
        </w:tabs>
        <w:spacing w:line="360" w:lineRule="atLeast"/>
        <w:ind w:left="426"/>
        <w:jc w:val="both"/>
        <w:rPr>
          <w:rFonts w:cs="Arial"/>
          <w:sz w:val="18"/>
          <w:szCs w:val="18"/>
        </w:rPr>
      </w:pPr>
      <w:r>
        <w:rPr>
          <w:rFonts w:cs="Arial"/>
          <w:sz w:val="18"/>
          <w:szCs w:val="18"/>
        </w:rPr>
        <w:t xml:space="preserve">- obchodní </w:t>
      </w:r>
      <w:r w:rsidR="005A1F93">
        <w:rPr>
          <w:rFonts w:cs="Arial"/>
          <w:sz w:val="18"/>
          <w:szCs w:val="18"/>
        </w:rPr>
        <w:t>název</w:t>
      </w:r>
    </w:p>
    <w:p w14:paraId="5347E9E3" w14:textId="77777777" w:rsidR="005A1F93" w:rsidRDefault="005A1F93" w:rsidP="005A1F93">
      <w:pPr>
        <w:tabs>
          <w:tab w:val="left" w:pos="426"/>
        </w:tabs>
        <w:spacing w:line="360" w:lineRule="atLeast"/>
        <w:ind w:firstLine="426"/>
        <w:jc w:val="both"/>
        <w:rPr>
          <w:rFonts w:cs="Arial"/>
          <w:sz w:val="18"/>
          <w:szCs w:val="18"/>
        </w:rPr>
      </w:pPr>
      <w:r>
        <w:rPr>
          <w:rFonts w:cs="Arial"/>
          <w:sz w:val="18"/>
          <w:szCs w:val="18"/>
        </w:rPr>
        <w:t>- identifikační číslo</w:t>
      </w:r>
    </w:p>
    <w:p w14:paraId="08E48794" w14:textId="77777777" w:rsidR="003E5782" w:rsidRDefault="003E5782" w:rsidP="003E5782">
      <w:pPr>
        <w:tabs>
          <w:tab w:val="left" w:pos="426"/>
        </w:tabs>
        <w:spacing w:line="360" w:lineRule="atLeast"/>
        <w:ind w:left="426"/>
        <w:jc w:val="both"/>
        <w:rPr>
          <w:sz w:val="18"/>
        </w:rPr>
      </w:pPr>
      <w:r>
        <w:rPr>
          <w:rFonts w:cs="Arial"/>
          <w:sz w:val="18"/>
          <w:szCs w:val="18"/>
        </w:rPr>
        <w:t>- u</w:t>
      </w:r>
      <w:r w:rsidR="00080188">
        <w:rPr>
          <w:rFonts w:cs="Arial"/>
          <w:sz w:val="18"/>
          <w:szCs w:val="18"/>
        </w:rPr>
        <w:t>lice a číslo popisné sídla společnosti</w:t>
      </w:r>
    </w:p>
    <w:p w14:paraId="4231F1A3" w14:textId="77777777" w:rsidR="003E5782" w:rsidRDefault="00080188">
      <w:pPr>
        <w:tabs>
          <w:tab w:val="left" w:pos="426"/>
        </w:tabs>
        <w:spacing w:line="360" w:lineRule="atLeast"/>
        <w:ind w:firstLine="426"/>
        <w:jc w:val="both"/>
        <w:rPr>
          <w:rFonts w:cs="Arial"/>
          <w:sz w:val="18"/>
          <w:szCs w:val="18"/>
        </w:rPr>
      </w:pPr>
      <w:r>
        <w:rPr>
          <w:rFonts w:cs="Arial"/>
          <w:sz w:val="18"/>
          <w:szCs w:val="18"/>
        </w:rPr>
        <w:t>- PSČ sídla společnosti</w:t>
      </w:r>
    </w:p>
    <w:p w14:paraId="110FCEE3" w14:textId="77777777" w:rsidR="003E5782" w:rsidRDefault="003E5782">
      <w:pPr>
        <w:tabs>
          <w:tab w:val="left" w:pos="426"/>
        </w:tabs>
        <w:spacing w:line="360" w:lineRule="atLeast"/>
        <w:ind w:firstLine="426"/>
        <w:jc w:val="both"/>
        <w:rPr>
          <w:rFonts w:cs="Arial"/>
          <w:sz w:val="18"/>
          <w:szCs w:val="18"/>
        </w:rPr>
      </w:pPr>
      <w:r>
        <w:rPr>
          <w:rFonts w:cs="Arial"/>
          <w:sz w:val="18"/>
          <w:szCs w:val="18"/>
        </w:rPr>
        <w:t xml:space="preserve">- obec, </w:t>
      </w:r>
      <w:r w:rsidR="00080188">
        <w:rPr>
          <w:rFonts w:cs="Arial"/>
          <w:sz w:val="18"/>
          <w:szCs w:val="18"/>
        </w:rPr>
        <w:t>kde společnost</w:t>
      </w:r>
      <w:r>
        <w:rPr>
          <w:rFonts w:cs="Arial"/>
          <w:sz w:val="18"/>
          <w:szCs w:val="18"/>
        </w:rPr>
        <w:t xml:space="preserve"> sídlí</w:t>
      </w:r>
    </w:p>
    <w:p w14:paraId="268097AF" w14:textId="77777777" w:rsidR="003E5782" w:rsidRDefault="00080188">
      <w:pPr>
        <w:tabs>
          <w:tab w:val="left" w:pos="426"/>
        </w:tabs>
        <w:spacing w:line="360" w:lineRule="atLeast"/>
        <w:ind w:firstLine="426"/>
        <w:jc w:val="both"/>
        <w:rPr>
          <w:rFonts w:cs="Arial"/>
          <w:sz w:val="18"/>
          <w:szCs w:val="18"/>
        </w:rPr>
      </w:pPr>
      <w:r>
        <w:rPr>
          <w:rFonts w:cs="Arial"/>
          <w:sz w:val="18"/>
          <w:szCs w:val="18"/>
        </w:rPr>
        <w:t>- statutární orgán společnosti</w:t>
      </w:r>
    </w:p>
    <w:p w14:paraId="2E47D769" w14:textId="77777777" w:rsidR="00291B36" w:rsidRDefault="00291B36">
      <w:pPr>
        <w:tabs>
          <w:tab w:val="left" w:pos="426"/>
        </w:tabs>
        <w:spacing w:line="360" w:lineRule="atLeast"/>
        <w:ind w:firstLine="426"/>
        <w:jc w:val="both"/>
        <w:rPr>
          <w:rFonts w:cs="Arial"/>
          <w:sz w:val="18"/>
          <w:szCs w:val="18"/>
        </w:rPr>
      </w:pPr>
      <w:r>
        <w:rPr>
          <w:rFonts w:cs="Arial"/>
          <w:sz w:val="18"/>
          <w:szCs w:val="18"/>
        </w:rPr>
        <w:t>- plátce/neplátce DPH</w:t>
      </w:r>
    </w:p>
    <w:p w14:paraId="151FB1E3" w14:textId="77777777" w:rsidR="003E5782" w:rsidRDefault="003E5782">
      <w:pPr>
        <w:tabs>
          <w:tab w:val="left" w:pos="426"/>
        </w:tabs>
        <w:spacing w:line="360" w:lineRule="atLeast"/>
        <w:ind w:firstLine="426"/>
        <w:jc w:val="both"/>
        <w:rPr>
          <w:rFonts w:cs="Arial"/>
          <w:sz w:val="18"/>
          <w:szCs w:val="18"/>
        </w:rPr>
      </w:pPr>
      <w:r>
        <w:rPr>
          <w:rFonts w:cs="Arial"/>
          <w:sz w:val="18"/>
          <w:szCs w:val="18"/>
        </w:rPr>
        <w:t>V případě fyzické osoby</w:t>
      </w:r>
    </w:p>
    <w:p w14:paraId="7BF803AA" w14:textId="77777777" w:rsidR="003E5782" w:rsidRDefault="00080188" w:rsidP="003E5782">
      <w:pPr>
        <w:tabs>
          <w:tab w:val="left" w:pos="426"/>
        </w:tabs>
        <w:spacing w:line="360" w:lineRule="atLeast"/>
        <w:ind w:left="426"/>
        <w:jc w:val="both"/>
        <w:rPr>
          <w:rFonts w:cs="Arial"/>
          <w:sz w:val="18"/>
          <w:szCs w:val="18"/>
        </w:rPr>
      </w:pPr>
      <w:r>
        <w:rPr>
          <w:rFonts w:cs="Arial"/>
          <w:sz w:val="18"/>
          <w:szCs w:val="18"/>
        </w:rPr>
        <w:t xml:space="preserve">- obchodní </w:t>
      </w:r>
      <w:r w:rsidR="005A1F93">
        <w:rPr>
          <w:rFonts w:cs="Arial"/>
          <w:sz w:val="18"/>
          <w:szCs w:val="18"/>
        </w:rPr>
        <w:t>název</w:t>
      </w:r>
      <w:r w:rsidR="003E5782">
        <w:rPr>
          <w:rFonts w:cs="Arial"/>
          <w:sz w:val="18"/>
          <w:szCs w:val="18"/>
        </w:rPr>
        <w:t xml:space="preserve"> (v případě, že neexistuje</w:t>
      </w:r>
      <w:r w:rsidR="005A1F93">
        <w:rPr>
          <w:rFonts w:cs="Arial"/>
          <w:sz w:val="18"/>
          <w:szCs w:val="18"/>
        </w:rPr>
        <w:t>,</w:t>
      </w:r>
      <w:r w:rsidR="003E5782">
        <w:rPr>
          <w:rFonts w:cs="Arial"/>
          <w:sz w:val="18"/>
          <w:szCs w:val="18"/>
        </w:rPr>
        <w:t xml:space="preserve"> je nutno zadat jako obchodní </w:t>
      </w:r>
      <w:r w:rsidR="005A1F93">
        <w:rPr>
          <w:rFonts w:cs="Arial"/>
          <w:sz w:val="18"/>
          <w:szCs w:val="18"/>
        </w:rPr>
        <w:t>název</w:t>
      </w:r>
      <w:r>
        <w:rPr>
          <w:rFonts w:cs="Arial"/>
          <w:sz w:val="18"/>
          <w:szCs w:val="18"/>
        </w:rPr>
        <w:t xml:space="preserve"> </w:t>
      </w:r>
      <w:r w:rsidR="003E5782">
        <w:rPr>
          <w:rFonts w:cs="Arial"/>
          <w:sz w:val="18"/>
          <w:szCs w:val="18"/>
        </w:rPr>
        <w:t>jméno a příjmení)</w:t>
      </w:r>
    </w:p>
    <w:p w14:paraId="74B1856B" w14:textId="77777777" w:rsidR="005A1F93" w:rsidRDefault="005A1F93" w:rsidP="005A1F93">
      <w:pPr>
        <w:tabs>
          <w:tab w:val="left" w:pos="426"/>
        </w:tabs>
        <w:spacing w:line="360" w:lineRule="atLeast"/>
        <w:ind w:left="426"/>
        <w:jc w:val="both"/>
        <w:rPr>
          <w:rFonts w:cs="Arial"/>
          <w:sz w:val="18"/>
          <w:szCs w:val="18"/>
        </w:rPr>
      </w:pPr>
      <w:r>
        <w:rPr>
          <w:rFonts w:cs="Arial"/>
          <w:sz w:val="18"/>
          <w:szCs w:val="18"/>
        </w:rPr>
        <w:t>- identifikační číslo</w:t>
      </w:r>
    </w:p>
    <w:p w14:paraId="59585307" w14:textId="77777777" w:rsidR="005A1F93" w:rsidRDefault="005A1F93" w:rsidP="005A1F93">
      <w:pPr>
        <w:tabs>
          <w:tab w:val="left" w:pos="426"/>
        </w:tabs>
        <w:spacing w:line="360" w:lineRule="atLeast"/>
        <w:ind w:left="426"/>
        <w:jc w:val="both"/>
        <w:rPr>
          <w:rFonts w:cs="Arial"/>
          <w:sz w:val="18"/>
          <w:szCs w:val="18"/>
        </w:rPr>
      </w:pPr>
      <w:r>
        <w:rPr>
          <w:rFonts w:cs="Arial"/>
          <w:sz w:val="18"/>
          <w:szCs w:val="18"/>
        </w:rPr>
        <w:t>- jméno a příjmení</w:t>
      </w:r>
    </w:p>
    <w:p w14:paraId="2C7628CF" w14:textId="77777777" w:rsidR="003E5782" w:rsidRDefault="003E5782" w:rsidP="003E5782">
      <w:pPr>
        <w:tabs>
          <w:tab w:val="left" w:pos="426"/>
        </w:tabs>
        <w:spacing w:line="360" w:lineRule="atLeast"/>
        <w:ind w:left="426"/>
        <w:jc w:val="both"/>
        <w:rPr>
          <w:rFonts w:cs="Arial"/>
          <w:sz w:val="18"/>
          <w:szCs w:val="18"/>
        </w:rPr>
      </w:pPr>
      <w:r>
        <w:rPr>
          <w:rFonts w:cs="Arial"/>
          <w:sz w:val="18"/>
          <w:szCs w:val="18"/>
        </w:rPr>
        <w:t>- ulice a číslo popisné bydliště</w:t>
      </w:r>
    </w:p>
    <w:p w14:paraId="4C084AF1" w14:textId="77777777" w:rsidR="003E5782" w:rsidRDefault="003E5782" w:rsidP="003E5782">
      <w:pPr>
        <w:tabs>
          <w:tab w:val="left" w:pos="426"/>
        </w:tabs>
        <w:spacing w:line="360" w:lineRule="atLeast"/>
        <w:ind w:left="426"/>
        <w:jc w:val="both"/>
        <w:rPr>
          <w:rFonts w:cs="Arial"/>
          <w:sz w:val="18"/>
          <w:szCs w:val="18"/>
        </w:rPr>
      </w:pPr>
      <w:r>
        <w:rPr>
          <w:rFonts w:cs="Arial"/>
          <w:sz w:val="18"/>
          <w:szCs w:val="18"/>
        </w:rPr>
        <w:t>- PSČ bydliště</w:t>
      </w:r>
    </w:p>
    <w:p w14:paraId="752FCCCD" w14:textId="77777777" w:rsidR="003E5782" w:rsidRDefault="003E5782" w:rsidP="003E5782">
      <w:pPr>
        <w:tabs>
          <w:tab w:val="left" w:pos="426"/>
        </w:tabs>
        <w:spacing w:line="360" w:lineRule="atLeast"/>
        <w:ind w:left="426"/>
        <w:jc w:val="both"/>
        <w:rPr>
          <w:rFonts w:cs="Arial"/>
          <w:sz w:val="18"/>
          <w:szCs w:val="18"/>
        </w:rPr>
      </w:pPr>
      <w:r>
        <w:rPr>
          <w:rFonts w:cs="Arial"/>
          <w:sz w:val="18"/>
          <w:szCs w:val="18"/>
        </w:rPr>
        <w:t>- obec</w:t>
      </w:r>
    </w:p>
    <w:p w14:paraId="45D0B8BA" w14:textId="77777777" w:rsidR="003E5782" w:rsidRDefault="003E5782" w:rsidP="003E5782">
      <w:pPr>
        <w:tabs>
          <w:tab w:val="left" w:pos="426"/>
        </w:tabs>
        <w:spacing w:line="360" w:lineRule="atLeast"/>
        <w:ind w:left="426"/>
        <w:jc w:val="both"/>
        <w:rPr>
          <w:rFonts w:cs="Arial"/>
          <w:sz w:val="18"/>
          <w:szCs w:val="18"/>
        </w:rPr>
      </w:pPr>
      <w:r>
        <w:rPr>
          <w:rFonts w:cs="Arial"/>
          <w:sz w:val="18"/>
          <w:szCs w:val="18"/>
        </w:rPr>
        <w:t>- datum narození</w:t>
      </w:r>
    </w:p>
    <w:p w14:paraId="734B92E8" w14:textId="77777777" w:rsidR="00080188" w:rsidRDefault="003E5782" w:rsidP="00080188">
      <w:pPr>
        <w:tabs>
          <w:tab w:val="left" w:pos="426"/>
        </w:tabs>
        <w:spacing w:line="360" w:lineRule="atLeast"/>
        <w:ind w:left="426"/>
        <w:jc w:val="both"/>
        <w:rPr>
          <w:rFonts w:cs="Arial"/>
          <w:sz w:val="18"/>
          <w:szCs w:val="18"/>
        </w:rPr>
      </w:pPr>
      <w:r>
        <w:rPr>
          <w:rFonts w:cs="Arial"/>
          <w:sz w:val="18"/>
          <w:szCs w:val="18"/>
        </w:rPr>
        <w:t>- místo podnikání</w:t>
      </w:r>
    </w:p>
    <w:p w14:paraId="354FB83B" w14:textId="77777777" w:rsidR="00291B36" w:rsidRDefault="00291B36" w:rsidP="00080188">
      <w:pPr>
        <w:tabs>
          <w:tab w:val="left" w:pos="426"/>
        </w:tabs>
        <w:spacing w:line="360" w:lineRule="atLeast"/>
        <w:ind w:left="426"/>
        <w:jc w:val="both"/>
        <w:rPr>
          <w:rFonts w:cs="Arial"/>
          <w:sz w:val="18"/>
          <w:szCs w:val="18"/>
        </w:rPr>
      </w:pPr>
      <w:r>
        <w:rPr>
          <w:rFonts w:cs="Arial"/>
          <w:sz w:val="18"/>
          <w:szCs w:val="18"/>
        </w:rPr>
        <w:t>- plátce/neplátce DPH</w:t>
      </w:r>
    </w:p>
    <w:p w14:paraId="4E5B8347" w14:textId="77777777" w:rsidR="003E5782" w:rsidRDefault="003E5782" w:rsidP="00080188">
      <w:pPr>
        <w:tabs>
          <w:tab w:val="left" w:pos="426"/>
        </w:tabs>
        <w:spacing w:line="360" w:lineRule="atLeast"/>
        <w:ind w:firstLine="426"/>
        <w:jc w:val="both"/>
        <w:rPr>
          <w:rFonts w:cs="Arial"/>
          <w:sz w:val="18"/>
          <w:szCs w:val="18"/>
        </w:rPr>
      </w:pPr>
      <w:r>
        <w:rPr>
          <w:rFonts w:cs="Arial"/>
          <w:sz w:val="18"/>
          <w:szCs w:val="18"/>
        </w:rPr>
        <w:t xml:space="preserve">Všechny tyto údaje jsou povinné a program vyžaduje jejich vyplnění. Program dále kontroluje, zda PSČ je </w:t>
      </w:r>
      <w:r w:rsidR="00080188">
        <w:rPr>
          <w:rFonts w:cs="Arial"/>
          <w:sz w:val="18"/>
          <w:szCs w:val="18"/>
        </w:rPr>
        <w:t xml:space="preserve">zadáno jako </w:t>
      </w:r>
      <w:r>
        <w:rPr>
          <w:rFonts w:cs="Arial"/>
          <w:sz w:val="18"/>
          <w:szCs w:val="18"/>
        </w:rPr>
        <w:t>pětimístné číslo bez mezer a identifikační číslo je osmimístné číslo bez mezer.</w:t>
      </w:r>
    </w:p>
    <w:p w14:paraId="27C81E73" w14:textId="77777777" w:rsidR="00134468" w:rsidRDefault="00134468" w:rsidP="00080188">
      <w:pPr>
        <w:tabs>
          <w:tab w:val="left" w:pos="426"/>
        </w:tabs>
        <w:spacing w:line="360" w:lineRule="atLeast"/>
        <w:ind w:firstLine="426"/>
        <w:jc w:val="both"/>
        <w:rPr>
          <w:rFonts w:cs="Arial"/>
          <w:sz w:val="18"/>
          <w:szCs w:val="18"/>
        </w:rPr>
      </w:pPr>
    </w:p>
    <w:p w14:paraId="4344EB95" w14:textId="77777777" w:rsidR="00134468" w:rsidRDefault="004C108B" w:rsidP="00134468">
      <w:pPr>
        <w:tabs>
          <w:tab w:val="left" w:pos="426"/>
        </w:tabs>
        <w:spacing w:line="360" w:lineRule="atLeast"/>
        <w:jc w:val="center"/>
        <w:rPr>
          <w:rFonts w:cs="Arial"/>
          <w:sz w:val="18"/>
          <w:szCs w:val="18"/>
        </w:rPr>
      </w:pPr>
      <w:r>
        <w:rPr>
          <w:rFonts w:cs="Arial"/>
          <w:sz w:val="18"/>
          <w:szCs w:val="18"/>
        </w:rPr>
        <w:pict w14:anchorId="707660E1">
          <v:shape id="_x0000_i1030" type="#_x0000_t75" style="width:481.45pt;height:219.15pt">
            <v:imagedata r:id="rId18" o:title=""/>
          </v:shape>
        </w:pict>
      </w:r>
    </w:p>
    <w:p w14:paraId="460E89BF" w14:textId="77777777" w:rsidR="004B3499" w:rsidRDefault="00225284">
      <w:pPr>
        <w:tabs>
          <w:tab w:val="left" w:pos="426"/>
        </w:tabs>
        <w:spacing w:line="360" w:lineRule="atLeast"/>
        <w:ind w:firstLine="426"/>
        <w:jc w:val="both"/>
        <w:rPr>
          <w:rFonts w:cs="Arial"/>
          <w:sz w:val="18"/>
          <w:szCs w:val="18"/>
        </w:rPr>
      </w:pPr>
      <w:r>
        <w:rPr>
          <w:rFonts w:cs="Arial"/>
          <w:sz w:val="18"/>
          <w:szCs w:val="18"/>
        </w:rPr>
        <w:lastRenderedPageBreak/>
        <w:t>Po zadání všech údajů j</w:t>
      </w:r>
      <w:r w:rsidR="004B3499">
        <w:rPr>
          <w:rFonts w:cs="Arial"/>
          <w:sz w:val="18"/>
          <w:szCs w:val="18"/>
        </w:rPr>
        <w:t xml:space="preserve">e </w:t>
      </w:r>
      <w:r>
        <w:rPr>
          <w:rFonts w:cs="Arial"/>
          <w:sz w:val="18"/>
          <w:szCs w:val="18"/>
        </w:rPr>
        <w:t xml:space="preserve">uživatel upozorněn na možnost poslední kontroly údajů před zápisem do databáze. Zápis je proveden následujícím stisknutím tlačítka „Dále“. </w:t>
      </w:r>
      <w:r w:rsidR="00E845EC">
        <w:rPr>
          <w:rFonts w:cs="Arial"/>
          <w:sz w:val="18"/>
          <w:szCs w:val="18"/>
        </w:rPr>
        <w:t>Uživatel je informován o úspěšném zápis</w:t>
      </w:r>
      <w:r w:rsidR="006252A4">
        <w:rPr>
          <w:rFonts w:cs="Arial"/>
          <w:sz w:val="18"/>
          <w:szCs w:val="18"/>
        </w:rPr>
        <w:t>u</w:t>
      </w:r>
      <w:r w:rsidR="00E845EC">
        <w:rPr>
          <w:rFonts w:cs="Arial"/>
          <w:sz w:val="18"/>
          <w:szCs w:val="18"/>
        </w:rPr>
        <w:t xml:space="preserve"> hlášením. </w:t>
      </w:r>
      <w:r>
        <w:rPr>
          <w:rFonts w:cs="Arial"/>
          <w:sz w:val="18"/>
          <w:szCs w:val="18"/>
        </w:rPr>
        <w:t>Program se pak opět vrátí na výběr další činnost</w:t>
      </w:r>
      <w:r w:rsidR="00080188">
        <w:rPr>
          <w:rFonts w:cs="Arial"/>
          <w:sz w:val="18"/>
          <w:szCs w:val="18"/>
        </w:rPr>
        <w:t>i</w:t>
      </w:r>
      <w:r>
        <w:rPr>
          <w:rFonts w:cs="Arial"/>
          <w:sz w:val="18"/>
          <w:szCs w:val="18"/>
        </w:rPr>
        <w:t xml:space="preserve"> buď zadání</w:t>
      </w:r>
      <w:r w:rsidR="00080188">
        <w:rPr>
          <w:rFonts w:cs="Arial"/>
          <w:sz w:val="18"/>
          <w:szCs w:val="18"/>
        </w:rPr>
        <w:t>m</w:t>
      </w:r>
      <w:r>
        <w:rPr>
          <w:rFonts w:cs="Arial"/>
          <w:sz w:val="18"/>
          <w:szCs w:val="18"/>
        </w:rPr>
        <w:t xml:space="preserve"> novéh</w:t>
      </w:r>
      <w:r w:rsidR="00E845EC">
        <w:rPr>
          <w:rFonts w:cs="Arial"/>
          <w:sz w:val="18"/>
          <w:szCs w:val="18"/>
        </w:rPr>
        <w:t>o</w:t>
      </w:r>
      <w:r>
        <w:rPr>
          <w:rFonts w:cs="Arial"/>
          <w:sz w:val="18"/>
          <w:szCs w:val="18"/>
        </w:rPr>
        <w:t xml:space="preserve"> </w:t>
      </w:r>
      <w:r w:rsidR="00DA15CF">
        <w:rPr>
          <w:rFonts w:cs="Arial"/>
          <w:sz w:val="18"/>
        </w:rPr>
        <w:t>p</w:t>
      </w:r>
      <w:r w:rsidR="00215B11">
        <w:rPr>
          <w:rFonts w:cs="Arial"/>
          <w:sz w:val="18"/>
        </w:rPr>
        <w:t>říjemce</w:t>
      </w:r>
      <w:r w:rsidR="007F7F50">
        <w:rPr>
          <w:rFonts w:cs="Arial"/>
          <w:sz w:val="18"/>
        </w:rPr>
        <w:t>,</w:t>
      </w:r>
      <w:r w:rsidR="00080188">
        <w:rPr>
          <w:rFonts w:cs="Arial"/>
          <w:sz w:val="18"/>
          <w:szCs w:val="18"/>
        </w:rPr>
        <w:t xml:space="preserve"> nebo opravou</w:t>
      </w:r>
      <w:r>
        <w:rPr>
          <w:rFonts w:cs="Arial"/>
          <w:sz w:val="18"/>
          <w:szCs w:val="18"/>
        </w:rPr>
        <w:t xml:space="preserve"> existujícího</w:t>
      </w:r>
      <w:r w:rsidR="00080188">
        <w:rPr>
          <w:rFonts w:cs="Arial"/>
          <w:sz w:val="18"/>
          <w:szCs w:val="18"/>
        </w:rPr>
        <w:t xml:space="preserve"> záznamu</w:t>
      </w:r>
      <w:r w:rsidR="007F7F50">
        <w:rPr>
          <w:rFonts w:cs="Arial"/>
          <w:sz w:val="18"/>
          <w:szCs w:val="18"/>
        </w:rPr>
        <w:t>,</w:t>
      </w:r>
      <w:r w:rsidR="00DA15CF">
        <w:rPr>
          <w:rFonts w:cs="Arial"/>
          <w:sz w:val="18"/>
          <w:szCs w:val="18"/>
        </w:rPr>
        <w:t xml:space="preserve"> nebo smazání</w:t>
      </w:r>
      <w:r w:rsidR="007F7F50">
        <w:rPr>
          <w:rFonts w:cs="Arial"/>
          <w:sz w:val="18"/>
          <w:szCs w:val="18"/>
        </w:rPr>
        <w:t>m</w:t>
      </w:r>
      <w:r w:rsidR="00DA15CF">
        <w:rPr>
          <w:rFonts w:cs="Arial"/>
          <w:sz w:val="18"/>
          <w:szCs w:val="18"/>
        </w:rPr>
        <w:t xml:space="preserve"> existujícího záznamu</w:t>
      </w:r>
      <w:r>
        <w:rPr>
          <w:rFonts w:cs="Arial"/>
          <w:sz w:val="18"/>
          <w:szCs w:val="18"/>
        </w:rPr>
        <w:t>. Ukončení zadávání provede uživatel stiskem tlačítka „Storno“.</w:t>
      </w:r>
    </w:p>
    <w:p w14:paraId="36C73D54" w14:textId="77777777" w:rsidR="00370403" w:rsidRDefault="00370403">
      <w:pPr>
        <w:tabs>
          <w:tab w:val="left" w:pos="426"/>
        </w:tabs>
        <w:spacing w:line="360" w:lineRule="atLeast"/>
        <w:ind w:firstLine="426"/>
        <w:jc w:val="both"/>
        <w:rPr>
          <w:rFonts w:cs="Arial"/>
          <w:sz w:val="18"/>
          <w:szCs w:val="18"/>
        </w:rPr>
      </w:pPr>
      <w:r>
        <w:rPr>
          <w:rFonts w:cs="Arial"/>
          <w:sz w:val="18"/>
          <w:szCs w:val="18"/>
        </w:rPr>
        <w:t>V případě, že</w:t>
      </w:r>
      <w:r w:rsidR="005D21E1">
        <w:rPr>
          <w:rFonts w:cs="Arial"/>
          <w:sz w:val="18"/>
          <w:szCs w:val="18"/>
        </w:rPr>
        <w:t xml:space="preserve"> v nastavení programu nezaškrtne uživatel </w:t>
      </w:r>
      <w:r>
        <w:rPr>
          <w:rFonts w:cs="Arial"/>
          <w:sz w:val="18"/>
          <w:szCs w:val="18"/>
        </w:rPr>
        <w:t>„Průvodce...“, jedná se o standardní dialog.</w:t>
      </w:r>
    </w:p>
    <w:p w14:paraId="14888A4C" w14:textId="77777777" w:rsidR="00370403" w:rsidRDefault="004C108B">
      <w:pPr>
        <w:tabs>
          <w:tab w:val="left" w:pos="426"/>
        </w:tabs>
        <w:spacing w:line="360" w:lineRule="atLeast"/>
        <w:ind w:firstLine="426"/>
        <w:jc w:val="both"/>
        <w:rPr>
          <w:rFonts w:cs="Arial"/>
          <w:sz w:val="18"/>
          <w:szCs w:val="18"/>
        </w:rPr>
      </w:pPr>
      <w:r>
        <w:rPr>
          <w:rFonts w:cs="Arial"/>
          <w:sz w:val="18"/>
          <w:szCs w:val="18"/>
        </w:rPr>
        <w:pict w14:anchorId="086F9852">
          <v:shape id="_x0000_i1031" type="#_x0000_t75" style="width:480.85pt;height:174.05pt">
            <v:imagedata r:id="rId19" o:title=""/>
          </v:shape>
        </w:pict>
      </w:r>
    </w:p>
    <w:p w14:paraId="552E43B9" w14:textId="77777777" w:rsidR="00B22725" w:rsidRDefault="00B22725">
      <w:pPr>
        <w:tabs>
          <w:tab w:val="left" w:pos="426"/>
        </w:tabs>
        <w:spacing w:line="360" w:lineRule="atLeast"/>
        <w:ind w:firstLine="426"/>
        <w:jc w:val="both"/>
        <w:rPr>
          <w:rFonts w:cs="Arial"/>
          <w:sz w:val="18"/>
          <w:szCs w:val="18"/>
        </w:rPr>
      </w:pPr>
      <w:r>
        <w:rPr>
          <w:rFonts w:cs="Arial"/>
          <w:sz w:val="18"/>
          <w:szCs w:val="18"/>
        </w:rPr>
        <w:t>Pro zadání nového příjemce stiskn</w:t>
      </w:r>
      <w:r w:rsidR="00D73F78">
        <w:rPr>
          <w:rFonts w:cs="Arial"/>
          <w:sz w:val="18"/>
          <w:szCs w:val="18"/>
        </w:rPr>
        <w:t xml:space="preserve">e uživatel tlačítko </w:t>
      </w:r>
      <w:r w:rsidR="00750B3A">
        <w:rPr>
          <w:rFonts w:cs="Arial"/>
          <w:sz w:val="18"/>
          <w:szCs w:val="18"/>
        </w:rPr>
        <w:t>„</w:t>
      </w:r>
      <w:r w:rsidR="00D73F78">
        <w:rPr>
          <w:rFonts w:cs="Arial"/>
          <w:sz w:val="18"/>
          <w:szCs w:val="18"/>
        </w:rPr>
        <w:t>Nový</w:t>
      </w:r>
      <w:r w:rsidR="00750B3A">
        <w:rPr>
          <w:rFonts w:cs="Arial"/>
          <w:sz w:val="18"/>
          <w:szCs w:val="18"/>
        </w:rPr>
        <w:t>“</w:t>
      </w:r>
      <w:r w:rsidR="00D73F78">
        <w:rPr>
          <w:rFonts w:cs="Arial"/>
          <w:sz w:val="18"/>
          <w:szCs w:val="18"/>
        </w:rPr>
        <w:t xml:space="preserve">. Editační pole v dolní části dialogu se vyprázdní a uživatel do nich zadá údaje nového příjemce vodného a stočného. Po vyplnění stiskne tlačítko </w:t>
      </w:r>
      <w:r w:rsidR="00750B3A">
        <w:rPr>
          <w:rFonts w:cs="Arial"/>
          <w:sz w:val="18"/>
          <w:szCs w:val="18"/>
        </w:rPr>
        <w:t>„</w:t>
      </w:r>
      <w:r w:rsidR="00D73F78">
        <w:rPr>
          <w:rFonts w:cs="Arial"/>
          <w:sz w:val="18"/>
          <w:szCs w:val="18"/>
        </w:rPr>
        <w:t>Vložit</w:t>
      </w:r>
      <w:r w:rsidR="00750B3A">
        <w:rPr>
          <w:rFonts w:cs="Arial"/>
          <w:sz w:val="18"/>
          <w:szCs w:val="18"/>
        </w:rPr>
        <w:t>“</w:t>
      </w:r>
      <w:r w:rsidR="00D73F78">
        <w:rPr>
          <w:rFonts w:cs="Arial"/>
          <w:sz w:val="18"/>
          <w:szCs w:val="18"/>
        </w:rPr>
        <w:t>.</w:t>
      </w:r>
    </w:p>
    <w:p w14:paraId="6AE9004C" w14:textId="77777777" w:rsidR="00D73F78" w:rsidRDefault="00D73F78">
      <w:pPr>
        <w:tabs>
          <w:tab w:val="left" w:pos="426"/>
        </w:tabs>
        <w:spacing w:line="360" w:lineRule="atLeast"/>
        <w:ind w:firstLine="426"/>
        <w:jc w:val="both"/>
        <w:rPr>
          <w:rFonts w:cs="Arial"/>
          <w:sz w:val="18"/>
          <w:szCs w:val="18"/>
        </w:rPr>
      </w:pPr>
      <w:r>
        <w:rPr>
          <w:rFonts w:cs="Arial"/>
          <w:sz w:val="18"/>
          <w:szCs w:val="18"/>
        </w:rPr>
        <w:t xml:space="preserve">Při opravě existujícího příjemce vyhledá uživatel příjemce v seznamu a myší označí tento řádek. Údaje tohoto příjemce se objeví v editačních polích v dolní části. Uživatel opraví příslušnou položku a stiskne tlačítko </w:t>
      </w:r>
      <w:r w:rsidR="00750B3A">
        <w:rPr>
          <w:rFonts w:cs="Arial"/>
          <w:sz w:val="18"/>
          <w:szCs w:val="18"/>
        </w:rPr>
        <w:t>„</w:t>
      </w:r>
      <w:r>
        <w:rPr>
          <w:rFonts w:cs="Arial"/>
          <w:sz w:val="18"/>
          <w:szCs w:val="18"/>
        </w:rPr>
        <w:t>Opravit</w:t>
      </w:r>
      <w:r w:rsidR="00750B3A">
        <w:rPr>
          <w:rFonts w:cs="Arial"/>
          <w:sz w:val="18"/>
          <w:szCs w:val="18"/>
        </w:rPr>
        <w:t>“</w:t>
      </w:r>
      <w:r>
        <w:rPr>
          <w:rFonts w:cs="Arial"/>
          <w:sz w:val="18"/>
          <w:szCs w:val="18"/>
        </w:rPr>
        <w:t>. Tím se opravy přenesou do seznamu příjemců a do databáze.</w:t>
      </w:r>
    </w:p>
    <w:p w14:paraId="07BD59A0" w14:textId="77777777" w:rsidR="00D73F78" w:rsidRDefault="00D73F78">
      <w:pPr>
        <w:tabs>
          <w:tab w:val="left" w:pos="426"/>
        </w:tabs>
        <w:spacing w:line="360" w:lineRule="atLeast"/>
        <w:ind w:firstLine="426"/>
        <w:jc w:val="both"/>
        <w:rPr>
          <w:rFonts w:cs="Arial"/>
          <w:sz w:val="18"/>
          <w:szCs w:val="18"/>
        </w:rPr>
      </w:pPr>
      <w:r>
        <w:rPr>
          <w:rFonts w:cs="Arial"/>
          <w:sz w:val="18"/>
          <w:szCs w:val="18"/>
        </w:rPr>
        <w:t>Po nastavení cesty na databázi majetkové a provozní evidence v horní části dialogu pomocí tlačítka se třemi tečkami, je možné importovat provozovatele z vybraných údajů majetkové a provozní evidence. Objeví se dialog</w:t>
      </w:r>
      <w:r w:rsidR="009F3CE2">
        <w:rPr>
          <w:rFonts w:cs="Arial"/>
          <w:sz w:val="18"/>
          <w:szCs w:val="18"/>
        </w:rPr>
        <w:t>,</w:t>
      </w:r>
    </w:p>
    <w:p w14:paraId="062405E7" w14:textId="77777777" w:rsidR="003446AA" w:rsidRDefault="003446AA">
      <w:pPr>
        <w:tabs>
          <w:tab w:val="left" w:pos="426"/>
        </w:tabs>
        <w:spacing w:line="360" w:lineRule="atLeast"/>
        <w:ind w:firstLine="426"/>
        <w:jc w:val="both"/>
        <w:rPr>
          <w:rFonts w:cs="Arial"/>
          <w:sz w:val="18"/>
          <w:szCs w:val="18"/>
        </w:rPr>
      </w:pPr>
    </w:p>
    <w:p w14:paraId="2F0319EE" w14:textId="77777777" w:rsidR="00D73F78" w:rsidRDefault="004C108B" w:rsidP="003446AA">
      <w:pPr>
        <w:tabs>
          <w:tab w:val="left" w:pos="426"/>
        </w:tabs>
        <w:spacing w:line="360" w:lineRule="atLeast"/>
        <w:ind w:firstLine="426"/>
        <w:jc w:val="center"/>
        <w:rPr>
          <w:rFonts w:cs="Arial"/>
          <w:sz w:val="18"/>
          <w:szCs w:val="18"/>
        </w:rPr>
      </w:pPr>
      <w:r>
        <w:rPr>
          <w:rFonts w:cs="Arial"/>
          <w:sz w:val="18"/>
          <w:szCs w:val="18"/>
        </w:rPr>
        <w:pict w14:anchorId="3C332994">
          <v:shape id="_x0000_i1032" type="#_x0000_t75" style="width:341.2pt;height:254.8pt">
            <v:imagedata r:id="rId20" o:title=""/>
          </v:shape>
        </w:pict>
      </w:r>
    </w:p>
    <w:p w14:paraId="25067CFB" w14:textId="77777777" w:rsidR="0098246D" w:rsidRDefault="009F3CE2" w:rsidP="003446AA">
      <w:pPr>
        <w:tabs>
          <w:tab w:val="left" w:pos="426"/>
        </w:tabs>
        <w:spacing w:line="360" w:lineRule="atLeast"/>
        <w:ind w:firstLine="426"/>
        <w:jc w:val="both"/>
        <w:rPr>
          <w:rFonts w:cs="Arial"/>
          <w:sz w:val="18"/>
          <w:szCs w:val="18"/>
        </w:rPr>
      </w:pPr>
      <w:r>
        <w:rPr>
          <w:rFonts w:cs="Arial"/>
          <w:sz w:val="18"/>
          <w:szCs w:val="18"/>
        </w:rPr>
        <w:t>v</w:t>
      </w:r>
      <w:r w:rsidR="003446AA">
        <w:rPr>
          <w:rFonts w:cs="Arial"/>
          <w:sz w:val="18"/>
          <w:szCs w:val="18"/>
        </w:rPr>
        <w:t xml:space="preserve">e kterém je možné zaškrtnutím vybrat provozovatele a pomocí tlačítka </w:t>
      </w:r>
      <w:r w:rsidR="00750B3A">
        <w:rPr>
          <w:rFonts w:cs="Arial"/>
          <w:sz w:val="18"/>
          <w:szCs w:val="18"/>
        </w:rPr>
        <w:t>„</w:t>
      </w:r>
      <w:r w:rsidR="003446AA">
        <w:rPr>
          <w:rFonts w:cs="Arial"/>
          <w:sz w:val="18"/>
          <w:szCs w:val="18"/>
        </w:rPr>
        <w:t>Zapsat do databáze</w:t>
      </w:r>
      <w:r w:rsidR="00750B3A">
        <w:rPr>
          <w:rFonts w:cs="Arial"/>
          <w:sz w:val="18"/>
          <w:szCs w:val="18"/>
        </w:rPr>
        <w:t>“</w:t>
      </w:r>
      <w:r w:rsidR="003446AA">
        <w:rPr>
          <w:rFonts w:cs="Arial"/>
          <w:sz w:val="18"/>
          <w:szCs w:val="18"/>
        </w:rPr>
        <w:t xml:space="preserve"> je nahrát do databáze příjemců vodného a stočného.</w:t>
      </w:r>
      <w:r w:rsidR="007365B6">
        <w:rPr>
          <w:rFonts w:cs="Arial"/>
          <w:sz w:val="18"/>
          <w:szCs w:val="18"/>
        </w:rPr>
        <w:t xml:space="preserve"> Zaškrtnutí se provede myší nebo mezerníkem. V dialogu je možné využít </w:t>
      </w:r>
      <w:r w:rsidR="0098246D">
        <w:rPr>
          <w:rFonts w:cs="Arial"/>
          <w:sz w:val="18"/>
          <w:szCs w:val="18"/>
        </w:rPr>
        <w:t xml:space="preserve">filtr </w:t>
      </w:r>
      <w:r w:rsidR="0098246D">
        <w:rPr>
          <w:rFonts w:cs="Arial"/>
          <w:sz w:val="18"/>
          <w:szCs w:val="18"/>
        </w:rPr>
        <w:lastRenderedPageBreak/>
        <w:t xml:space="preserve">pro zobrazení provozovatelů. Do editačního pole nad tlačítkem </w:t>
      </w:r>
      <w:r w:rsidR="00BE3A16">
        <w:rPr>
          <w:rFonts w:cs="Arial"/>
          <w:sz w:val="18"/>
          <w:szCs w:val="18"/>
        </w:rPr>
        <w:t>„</w:t>
      </w:r>
      <w:r w:rsidR="0098246D">
        <w:rPr>
          <w:rFonts w:cs="Arial"/>
          <w:sz w:val="18"/>
          <w:szCs w:val="18"/>
        </w:rPr>
        <w:t>Výběr podle klíče</w:t>
      </w:r>
      <w:r w:rsidR="00BE3A16">
        <w:rPr>
          <w:rFonts w:cs="Arial"/>
          <w:sz w:val="18"/>
          <w:szCs w:val="18"/>
        </w:rPr>
        <w:t>“</w:t>
      </w:r>
      <w:r w:rsidR="0098246D">
        <w:rPr>
          <w:rFonts w:cs="Arial"/>
          <w:sz w:val="18"/>
          <w:szCs w:val="18"/>
        </w:rPr>
        <w:t xml:space="preserve"> se zadá libovolný text. Po stisku tlačítka </w:t>
      </w:r>
      <w:r w:rsidR="00BE3A16">
        <w:rPr>
          <w:rFonts w:cs="Arial"/>
          <w:sz w:val="18"/>
          <w:szCs w:val="18"/>
        </w:rPr>
        <w:t>„</w:t>
      </w:r>
      <w:r w:rsidR="0098246D">
        <w:rPr>
          <w:rFonts w:cs="Arial"/>
          <w:sz w:val="18"/>
          <w:szCs w:val="18"/>
        </w:rPr>
        <w:t>Výběr podle klíče</w:t>
      </w:r>
      <w:r w:rsidR="00BE3A16">
        <w:rPr>
          <w:rFonts w:cs="Arial"/>
          <w:sz w:val="18"/>
          <w:szCs w:val="18"/>
        </w:rPr>
        <w:t>“</w:t>
      </w:r>
      <w:r w:rsidR="0098246D">
        <w:rPr>
          <w:rFonts w:cs="Arial"/>
          <w:sz w:val="18"/>
          <w:szCs w:val="18"/>
        </w:rPr>
        <w:t xml:space="preserve"> se v seznamu objeví jen provozovatelé, v jejichž názvu je zadaný text obsažen.</w:t>
      </w:r>
    </w:p>
    <w:p w14:paraId="04F56189" w14:textId="77777777" w:rsidR="003446AA" w:rsidRDefault="0098246D" w:rsidP="003446AA">
      <w:pPr>
        <w:tabs>
          <w:tab w:val="left" w:pos="426"/>
        </w:tabs>
        <w:spacing w:line="360" w:lineRule="atLeast"/>
        <w:ind w:firstLine="426"/>
        <w:jc w:val="both"/>
        <w:rPr>
          <w:rFonts w:cs="Arial"/>
          <w:sz w:val="18"/>
          <w:szCs w:val="18"/>
        </w:rPr>
      </w:pPr>
      <w:r>
        <w:rPr>
          <w:rFonts w:cs="Arial"/>
          <w:sz w:val="18"/>
          <w:szCs w:val="18"/>
        </w:rPr>
        <w:t xml:space="preserve"> </w:t>
      </w:r>
    </w:p>
    <w:p w14:paraId="54AB68A9" w14:textId="77777777" w:rsidR="004B3499" w:rsidRDefault="004B3499">
      <w:pPr>
        <w:tabs>
          <w:tab w:val="left" w:pos="426"/>
        </w:tabs>
        <w:spacing w:line="360" w:lineRule="atLeast"/>
        <w:ind w:firstLine="426"/>
        <w:jc w:val="both"/>
        <w:rPr>
          <w:rFonts w:cs="Arial"/>
          <w:sz w:val="18"/>
        </w:rPr>
      </w:pPr>
    </w:p>
    <w:p w14:paraId="4EDAF575" w14:textId="77777777" w:rsidR="00225284" w:rsidRDefault="00225284" w:rsidP="00225284">
      <w:pPr>
        <w:pStyle w:val="Nadpis2"/>
      </w:pPr>
      <w:bookmarkStart w:id="10" w:name="_Toc92381380"/>
      <w:r>
        <w:t xml:space="preserve">Zadání </w:t>
      </w:r>
      <w:r w:rsidR="0018435F">
        <w:t>a oprava</w:t>
      </w:r>
      <w:r w:rsidR="00A77580">
        <w:t xml:space="preserve"> </w:t>
      </w:r>
      <w:r>
        <w:t>vlastník</w:t>
      </w:r>
      <w:r w:rsidR="0018435F">
        <w:t>ů</w:t>
      </w:r>
      <w:bookmarkEnd w:id="10"/>
    </w:p>
    <w:p w14:paraId="41077015" w14:textId="77777777" w:rsidR="00225284" w:rsidRDefault="00225284" w:rsidP="00225284">
      <w:pPr>
        <w:tabs>
          <w:tab w:val="left" w:pos="426"/>
        </w:tabs>
        <w:spacing w:line="360" w:lineRule="atLeast"/>
        <w:ind w:firstLine="426"/>
        <w:jc w:val="both"/>
        <w:rPr>
          <w:rFonts w:cs="Arial"/>
          <w:sz w:val="18"/>
        </w:rPr>
      </w:pPr>
    </w:p>
    <w:p w14:paraId="5563A2A7" w14:textId="77777777" w:rsidR="00225284" w:rsidRDefault="00225284" w:rsidP="00225284">
      <w:pPr>
        <w:tabs>
          <w:tab w:val="left" w:pos="426"/>
        </w:tabs>
        <w:spacing w:line="360" w:lineRule="atLeast"/>
        <w:ind w:firstLine="426"/>
        <w:jc w:val="both"/>
        <w:rPr>
          <w:rFonts w:cs="Arial"/>
          <w:sz w:val="18"/>
          <w:szCs w:val="18"/>
        </w:rPr>
      </w:pPr>
      <w:r>
        <w:rPr>
          <w:rFonts w:cs="Arial"/>
          <w:sz w:val="18"/>
          <w:szCs w:val="18"/>
        </w:rPr>
        <w:t xml:space="preserve">Po nainstalování programu je seznam vlastníků v databázi prázdný. Před zahájením vyplňování </w:t>
      </w:r>
      <w:r w:rsidR="00250DDF">
        <w:rPr>
          <w:rFonts w:cs="Arial"/>
          <w:sz w:val="18"/>
          <w:szCs w:val="18"/>
        </w:rPr>
        <w:t>porovnání</w:t>
      </w:r>
      <w:r>
        <w:rPr>
          <w:rFonts w:cs="Arial"/>
          <w:sz w:val="18"/>
          <w:szCs w:val="18"/>
        </w:rPr>
        <w:t xml:space="preserve"> musí uživatel vyplnit vlastníky, které bude ve </w:t>
      </w:r>
      <w:r w:rsidR="00250DDF">
        <w:rPr>
          <w:rFonts w:cs="Arial"/>
          <w:sz w:val="18"/>
          <w:szCs w:val="18"/>
        </w:rPr>
        <w:t>porovnání</w:t>
      </w:r>
      <w:r>
        <w:rPr>
          <w:rFonts w:cs="Arial"/>
          <w:sz w:val="18"/>
          <w:szCs w:val="18"/>
        </w:rPr>
        <w:t xml:space="preserve"> uvádět. Počet vlastníků v databázi není nijak omezen. Zadání údajů </w:t>
      </w:r>
      <w:r w:rsidR="0005575C">
        <w:rPr>
          <w:rFonts w:cs="Arial"/>
          <w:sz w:val="18"/>
          <w:szCs w:val="18"/>
        </w:rPr>
        <w:t>vlastníka</w:t>
      </w:r>
      <w:r>
        <w:rPr>
          <w:rFonts w:cs="Arial"/>
          <w:sz w:val="18"/>
          <w:szCs w:val="18"/>
        </w:rPr>
        <w:t xml:space="preserve"> se automaticky spustí při prvním spuštění programu</w:t>
      </w:r>
      <w:r w:rsidR="0005575C">
        <w:rPr>
          <w:rFonts w:cs="Arial"/>
          <w:sz w:val="18"/>
          <w:szCs w:val="18"/>
        </w:rPr>
        <w:t xml:space="preserve"> po zadání údajů alespoň jednoho </w:t>
      </w:r>
      <w:r w:rsidR="00DA15CF">
        <w:rPr>
          <w:rFonts w:cs="Arial"/>
          <w:sz w:val="18"/>
          <w:szCs w:val="18"/>
        </w:rPr>
        <w:t>p</w:t>
      </w:r>
      <w:r w:rsidR="001F1A96">
        <w:rPr>
          <w:rFonts w:cs="Arial"/>
          <w:sz w:val="18"/>
          <w:szCs w:val="18"/>
        </w:rPr>
        <w:t>říjemce</w:t>
      </w:r>
      <w:r>
        <w:rPr>
          <w:rFonts w:cs="Arial"/>
          <w:sz w:val="18"/>
          <w:szCs w:val="18"/>
        </w:rPr>
        <w:t>. P</w:t>
      </w:r>
      <w:r w:rsidR="00080188">
        <w:rPr>
          <w:rFonts w:cs="Arial"/>
          <w:sz w:val="18"/>
          <w:szCs w:val="18"/>
        </w:rPr>
        <w:t>okud uživatel chce později záznamy</w:t>
      </w:r>
      <w:r>
        <w:rPr>
          <w:rFonts w:cs="Arial"/>
          <w:sz w:val="18"/>
          <w:szCs w:val="18"/>
        </w:rPr>
        <w:t xml:space="preserve"> </w:t>
      </w:r>
      <w:r w:rsidR="0005575C">
        <w:rPr>
          <w:rFonts w:cs="Arial"/>
          <w:sz w:val="18"/>
          <w:szCs w:val="18"/>
        </w:rPr>
        <w:t>vlastníků</w:t>
      </w:r>
      <w:r>
        <w:rPr>
          <w:rFonts w:cs="Arial"/>
          <w:sz w:val="18"/>
          <w:szCs w:val="18"/>
        </w:rPr>
        <w:t xml:space="preserve"> opravit nebo přidat další </w:t>
      </w:r>
      <w:r w:rsidR="0005575C">
        <w:rPr>
          <w:rFonts w:cs="Arial"/>
          <w:sz w:val="18"/>
          <w:szCs w:val="18"/>
        </w:rPr>
        <w:t>vlastníky</w:t>
      </w:r>
      <w:r>
        <w:rPr>
          <w:rFonts w:cs="Arial"/>
          <w:sz w:val="18"/>
          <w:szCs w:val="18"/>
        </w:rPr>
        <w:t xml:space="preserve">, spustí v menu „Vstupy“ položku „Zadání a opravy </w:t>
      </w:r>
      <w:r w:rsidR="0005575C">
        <w:rPr>
          <w:rFonts w:cs="Arial"/>
          <w:sz w:val="18"/>
          <w:szCs w:val="18"/>
        </w:rPr>
        <w:t>vlastník</w:t>
      </w:r>
      <w:r>
        <w:rPr>
          <w:rFonts w:cs="Arial"/>
          <w:sz w:val="18"/>
          <w:szCs w:val="18"/>
        </w:rPr>
        <w:t>ů“ nebo stiskne tlačítko rychlého přístupu s nápovědou „</w:t>
      </w:r>
      <w:r w:rsidR="0005575C">
        <w:rPr>
          <w:rFonts w:cs="Arial"/>
          <w:sz w:val="18"/>
          <w:szCs w:val="18"/>
        </w:rPr>
        <w:t>Vlastníci</w:t>
      </w:r>
      <w:r>
        <w:rPr>
          <w:rFonts w:cs="Arial"/>
          <w:sz w:val="18"/>
          <w:szCs w:val="18"/>
        </w:rPr>
        <w:t xml:space="preserve">“. </w:t>
      </w:r>
    </w:p>
    <w:p w14:paraId="6A63D661" w14:textId="77777777" w:rsidR="00225284" w:rsidRDefault="00225284" w:rsidP="00225284">
      <w:pPr>
        <w:tabs>
          <w:tab w:val="left" w:pos="426"/>
        </w:tabs>
        <w:spacing w:line="360" w:lineRule="atLeast"/>
        <w:ind w:firstLine="426"/>
        <w:jc w:val="both"/>
        <w:rPr>
          <w:rFonts w:cs="Arial"/>
          <w:sz w:val="18"/>
          <w:szCs w:val="18"/>
        </w:rPr>
      </w:pPr>
      <w:r>
        <w:rPr>
          <w:rFonts w:cs="Arial"/>
          <w:sz w:val="18"/>
          <w:szCs w:val="18"/>
        </w:rPr>
        <w:t xml:space="preserve">V dialogu, který se objeví, je nutno nejdříve určit, co bude uživatel dělat. Možnosti jsou dvě:  zadání nového </w:t>
      </w:r>
      <w:r w:rsidR="0005575C">
        <w:rPr>
          <w:rFonts w:cs="Arial"/>
          <w:sz w:val="18"/>
          <w:szCs w:val="18"/>
        </w:rPr>
        <w:t>vlastníka</w:t>
      </w:r>
      <w:r>
        <w:rPr>
          <w:rFonts w:cs="Arial"/>
          <w:sz w:val="18"/>
          <w:szCs w:val="18"/>
        </w:rPr>
        <w:t xml:space="preserve"> nebo oprava stávajícího. Při volbě „oprava existujícího </w:t>
      </w:r>
      <w:r w:rsidR="0005575C">
        <w:rPr>
          <w:rFonts w:cs="Arial"/>
          <w:sz w:val="18"/>
          <w:szCs w:val="18"/>
        </w:rPr>
        <w:t>vlastníka</w:t>
      </w:r>
      <w:r>
        <w:rPr>
          <w:rFonts w:cs="Arial"/>
          <w:sz w:val="18"/>
          <w:szCs w:val="18"/>
        </w:rPr>
        <w:t xml:space="preserve">“ je nutné ještě zvolit v seznamu </w:t>
      </w:r>
      <w:r w:rsidR="0005575C">
        <w:rPr>
          <w:rFonts w:cs="Arial"/>
          <w:sz w:val="18"/>
          <w:szCs w:val="18"/>
        </w:rPr>
        <w:t>vlastník</w:t>
      </w:r>
      <w:r>
        <w:rPr>
          <w:rFonts w:cs="Arial"/>
          <w:sz w:val="18"/>
          <w:szCs w:val="18"/>
        </w:rPr>
        <w:t xml:space="preserve">ů v horní části dialogu </w:t>
      </w:r>
      <w:r w:rsidR="0005575C">
        <w:rPr>
          <w:rFonts w:cs="Arial"/>
          <w:sz w:val="18"/>
          <w:szCs w:val="18"/>
        </w:rPr>
        <w:t>vlastníka</w:t>
      </w:r>
      <w:r>
        <w:rPr>
          <w:rFonts w:cs="Arial"/>
          <w:sz w:val="18"/>
          <w:szCs w:val="18"/>
        </w:rPr>
        <w:t xml:space="preserve">, jehož údaje mají být upravovány. Zadávání údajů </w:t>
      </w:r>
      <w:r w:rsidR="0005575C">
        <w:rPr>
          <w:rFonts w:cs="Arial"/>
          <w:sz w:val="18"/>
          <w:szCs w:val="18"/>
        </w:rPr>
        <w:t>vlastníka</w:t>
      </w:r>
      <w:r>
        <w:rPr>
          <w:rFonts w:cs="Arial"/>
          <w:sz w:val="18"/>
          <w:szCs w:val="18"/>
        </w:rPr>
        <w:t xml:space="preserve"> probíhá postupně v pevně stanoveném pořadí. Program umožňuje zadávat vždy pouze jeden údaj, který ihned kontroluje. Uživatel se k dalšímu údaji dostane stisknutím tlačítka „Dále“, které je dostupné jen pouze pokud zadaný údaj vyhovuje kontrole v programu. Uživatel se může bez problémů vrátit k jakémukoliv předchozímu údaji pomocí tlačítka „Předchozí“. Pro usnadnění si program pamatuje již zadané údaje a nabízí je jako přednastavené hodnoty.</w:t>
      </w:r>
      <w:r w:rsidR="00134468">
        <w:rPr>
          <w:rFonts w:cs="Arial"/>
          <w:sz w:val="18"/>
          <w:szCs w:val="18"/>
        </w:rPr>
        <w:t xml:space="preserve"> </w:t>
      </w:r>
      <w:r w:rsidR="00DD0CF6">
        <w:rPr>
          <w:rFonts w:cs="Arial"/>
          <w:sz w:val="18"/>
          <w:szCs w:val="18"/>
        </w:rPr>
        <w:t>Popsaný způsob „opravy existujícího vlastníka“ se týká použití dialogu „Průvodce zadáváním a opravou vlastníků“. V případě, že nepoužijeme „Průvodce...“, jedná se o standardní dialog.</w:t>
      </w:r>
    </w:p>
    <w:p w14:paraId="13242ECB" w14:textId="77777777" w:rsidR="00225284" w:rsidRDefault="00225284" w:rsidP="00225284">
      <w:pPr>
        <w:tabs>
          <w:tab w:val="left" w:pos="426"/>
        </w:tabs>
        <w:spacing w:line="360" w:lineRule="atLeast"/>
        <w:ind w:firstLine="426"/>
        <w:jc w:val="both"/>
        <w:rPr>
          <w:rFonts w:cs="Arial"/>
          <w:sz w:val="18"/>
          <w:szCs w:val="18"/>
        </w:rPr>
      </w:pPr>
      <w:r>
        <w:rPr>
          <w:rFonts w:cs="Arial"/>
          <w:sz w:val="18"/>
          <w:szCs w:val="18"/>
        </w:rPr>
        <w:t xml:space="preserve">O </w:t>
      </w:r>
      <w:r w:rsidR="0005575C">
        <w:rPr>
          <w:rFonts w:cs="Arial"/>
          <w:sz w:val="18"/>
          <w:szCs w:val="18"/>
        </w:rPr>
        <w:t>vlastníkovi</w:t>
      </w:r>
      <w:r>
        <w:rPr>
          <w:rFonts w:cs="Arial"/>
          <w:sz w:val="18"/>
          <w:szCs w:val="18"/>
        </w:rPr>
        <w:t xml:space="preserve"> je nutné zadat tyto údaje:</w:t>
      </w:r>
    </w:p>
    <w:p w14:paraId="6E23D645" w14:textId="77777777" w:rsidR="00225284" w:rsidRDefault="00225284" w:rsidP="00225284">
      <w:pPr>
        <w:tabs>
          <w:tab w:val="left" w:pos="426"/>
        </w:tabs>
        <w:spacing w:line="360" w:lineRule="atLeast"/>
        <w:ind w:firstLine="426"/>
        <w:jc w:val="both"/>
        <w:rPr>
          <w:rFonts w:cs="Arial"/>
          <w:sz w:val="18"/>
          <w:szCs w:val="18"/>
        </w:rPr>
      </w:pPr>
      <w:r>
        <w:rPr>
          <w:rFonts w:cs="Arial"/>
          <w:sz w:val="18"/>
          <w:szCs w:val="18"/>
        </w:rPr>
        <w:t>- forma podnikání (právnická nebo fyzická osoba)</w:t>
      </w:r>
    </w:p>
    <w:p w14:paraId="6FDFFB91" w14:textId="77777777" w:rsidR="00225284" w:rsidRDefault="00225284" w:rsidP="00225284">
      <w:pPr>
        <w:tabs>
          <w:tab w:val="left" w:pos="426"/>
        </w:tabs>
        <w:spacing w:line="360" w:lineRule="atLeast"/>
        <w:ind w:firstLine="426"/>
        <w:jc w:val="both"/>
        <w:rPr>
          <w:rFonts w:cs="Arial"/>
          <w:sz w:val="18"/>
          <w:szCs w:val="18"/>
        </w:rPr>
      </w:pPr>
      <w:r>
        <w:rPr>
          <w:rFonts w:cs="Arial"/>
          <w:sz w:val="18"/>
          <w:szCs w:val="18"/>
        </w:rPr>
        <w:t>V případě právnické osoby</w:t>
      </w:r>
    </w:p>
    <w:p w14:paraId="7EC2D618" w14:textId="77777777" w:rsidR="00225284" w:rsidRDefault="00225284" w:rsidP="00225284">
      <w:pPr>
        <w:tabs>
          <w:tab w:val="left" w:pos="426"/>
        </w:tabs>
        <w:spacing w:line="360" w:lineRule="atLeast"/>
        <w:ind w:left="426"/>
        <w:jc w:val="both"/>
        <w:rPr>
          <w:rFonts w:cs="Arial"/>
          <w:sz w:val="18"/>
          <w:szCs w:val="18"/>
        </w:rPr>
      </w:pPr>
      <w:r>
        <w:rPr>
          <w:rFonts w:cs="Arial"/>
          <w:sz w:val="18"/>
          <w:szCs w:val="18"/>
        </w:rPr>
        <w:t xml:space="preserve">- obchodní </w:t>
      </w:r>
      <w:r w:rsidR="007F7F50">
        <w:rPr>
          <w:rFonts w:cs="Arial"/>
          <w:sz w:val="18"/>
          <w:szCs w:val="18"/>
        </w:rPr>
        <w:t>název</w:t>
      </w:r>
    </w:p>
    <w:p w14:paraId="139C50A1" w14:textId="77777777" w:rsidR="007F7F50" w:rsidRDefault="007F7F50" w:rsidP="007F7F50">
      <w:pPr>
        <w:tabs>
          <w:tab w:val="left" w:pos="426"/>
        </w:tabs>
        <w:spacing w:line="360" w:lineRule="atLeast"/>
        <w:ind w:firstLine="426"/>
        <w:jc w:val="both"/>
        <w:rPr>
          <w:rFonts w:cs="Arial"/>
          <w:sz w:val="18"/>
          <w:szCs w:val="18"/>
        </w:rPr>
      </w:pPr>
      <w:r>
        <w:rPr>
          <w:rFonts w:cs="Arial"/>
          <w:sz w:val="18"/>
          <w:szCs w:val="18"/>
        </w:rPr>
        <w:t>- identifikační číslo</w:t>
      </w:r>
    </w:p>
    <w:p w14:paraId="6ECDF858" w14:textId="77777777" w:rsidR="00225284" w:rsidRDefault="00225284" w:rsidP="00225284">
      <w:pPr>
        <w:tabs>
          <w:tab w:val="left" w:pos="426"/>
        </w:tabs>
        <w:spacing w:line="360" w:lineRule="atLeast"/>
        <w:ind w:left="426"/>
        <w:jc w:val="both"/>
        <w:rPr>
          <w:sz w:val="18"/>
        </w:rPr>
      </w:pPr>
      <w:r>
        <w:rPr>
          <w:rFonts w:cs="Arial"/>
          <w:sz w:val="18"/>
          <w:szCs w:val="18"/>
        </w:rPr>
        <w:t>- ulice a číslo popisné sídla firmy</w:t>
      </w:r>
    </w:p>
    <w:p w14:paraId="6EBD2939" w14:textId="77777777" w:rsidR="00225284" w:rsidRDefault="00225284" w:rsidP="00225284">
      <w:pPr>
        <w:tabs>
          <w:tab w:val="left" w:pos="426"/>
        </w:tabs>
        <w:spacing w:line="360" w:lineRule="atLeast"/>
        <w:ind w:firstLine="426"/>
        <w:jc w:val="both"/>
        <w:rPr>
          <w:rFonts w:cs="Arial"/>
          <w:sz w:val="18"/>
          <w:szCs w:val="18"/>
        </w:rPr>
      </w:pPr>
      <w:r>
        <w:rPr>
          <w:rFonts w:cs="Arial"/>
          <w:sz w:val="18"/>
          <w:szCs w:val="18"/>
        </w:rPr>
        <w:t>- PSČ sídla firmy</w:t>
      </w:r>
    </w:p>
    <w:p w14:paraId="69E36737" w14:textId="77777777" w:rsidR="00225284" w:rsidRDefault="00225284" w:rsidP="00225284">
      <w:pPr>
        <w:tabs>
          <w:tab w:val="left" w:pos="426"/>
        </w:tabs>
        <w:spacing w:line="360" w:lineRule="atLeast"/>
        <w:ind w:firstLine="426"/>
        <w:jc w:val="both"/>
        <w:rPr>
          <w:rFonts w:cs="Arial"/>
          <w:sz w:val="18"/>
          <w:szCs w:val="18"/>
        </w:rPr>
      </w:pPr>
      <w:r>
        <w:rPr>
          <w:rFonts w:cs="Arial"/>
          <w:sz w:val="18"/>
          <w:szCs w:val="18"/>
        </w:rPr>
        <w:t xml:space="preserve">- obec, kde </w:t>
      </w:r>
      <w:r w:rsidR="00080188">
        <w:rPr>
          <w:rFonts w:cs="Arial"/>
          <w:sz w:val="18"/>
          <w:szCs w:val="18"/>
        </w:rPr>
        <w:t>společnost</w:t>
      </w:r>
      <w:r>
        <w:rPr>
          <w:rFonts w:cs="Arial"/>
          <w:sz w:val="18"/>
          <w:szCs w:val="18"/>
        </w:rPr>
        <w:t xml:space="preserve"> sídlí</w:t>
      </w:r>
    </w:p>
    <w:p w14:paraId="53FB9E64" w14:textId="77777777" w:rsidR="00225284" w:rsidRDefault="00225284" w:rsidP="00225284">
      <w:pPr>
        <w:tabs>
          <w:tab w:val="left" w:pos="426"/>
        </w:tabs>
        <w:spacing w:line="360" w:lineRule="atLeast"/>
        <w:ind w:firstLine="426"/>
        <w:jc w:val="both"/>
        <w:rPr>
          <w:rFonts w:cs="Arial"/>
          <w:sz w:val="18"/>
          <w:szCs w:val="18"/>
        </w:rPr>
      </w:pPr>
      <w:r>
        <w:rPr>
          <w:rFonts w:cs="Arial"/>
          <w:sz w:val="18"/>
          <w:szCs w:val="18"/>
        </w:rPr>
        <w:t>- statutární orgán firmy</w:t>
      </w:r>
    </w:p>
    <w:p w14:paraId="76F8545E" w14:textId="77777777" w:rsidR="001A1E02" w:rsidRDefault="001A1E02" w:rsidP="001A1E02">
      <w:pPr>
        <w:tabs>
          <w:tab w:val="left" w:pos="426"/>
        </w:tabs>
        <w:spacing w:line="360" w:lineRule="atLeast"/>
        <w:ind w:firstLine="426"/>
        <w:jc w:val="both"/>
        <w:rPr>
          <w:rFonts w:cs="Arial"/>
          <w:sz w:val="18"/>
          <w:szCs w:val="18"/>
        </w:rPr>
      </w:pPr>
      <w:r>
        <w:rPr>
          <w:rFonts w:cs="Arial"/>
          <w:sz w:val="18"/>
          <w:szCs w:val="18"/>
        </w:rPr>
        <w:t>- plátce/neplátce DPH</w:t>
      </w:r>
    </w:p>
    <w:p w14:paraId="2FC98586" w14:textId="77777777" w:rsidR="00225284" w:rsidRDefault="00225284" w:rsidP="00225284">
      <w:pPr>
        <w:tabs>
          <w:tab w:val="left" w:pos="426"/>
        </w:tabs>
        <w:spacing w:line="360" w:lineRule="atLeast"/>
        <w:ind w:firstLine="426"/>
        <w:jc w:val="both"/>
        <w:rPr>
          <w:rFonts w:cs="Arial"/>
          <w:sz w:val="18"/>
          <w:szCs w:val="18"/>
        </w:rPr>
      </w:pPr>
      <w:r>
        <w:rPr>
          <w:rFonts w:cs="Arial"/>
          <w:sz w:val="18"/>
          <w:szCs w:val="18"/>
        </w:rPr>
        <w:t>V případě fyzické osoby</w:t>
      </w:r>
    </w:p>
    <w:p w14:paraId="61142465" w14:textId="77777777" w:rsidR="007F7F50" w:rsidRDefault="007F7F50" w:rsidP="007F7F50">
      <w:pPr>
        <w:tabs>
          <w:tab w:val="left" w:pos="426"/>
        </w:tabs>
        <w:spacing w:line="360" w:lineRule="atLeast"/>
        <w:ind w:left="426"/>
        <w:jc w:val="both"/>
        <w:rPr>
          <w:rFonts w:cs="Arial"/>
          <w:sz w:val="18"/>
          <w:szCs w:val="18"/>
        </w:rPr>
      </w:pPr>
      <w:r>
        <w:rPr>
          <w:rFonts w:cs="Arial"/>
          <w:sz w:val="18"/>
          <w:szCs w:val="18"/>
        </w:rPr>
        <w:t>- obchodní název (v případě, že neexistuje, je nutno zadat jako obchodní název jméno a příjmení)</w:t>
      </w:r>
    </w:p>
    <w:p w14:paraId="5CC511CE" w14:textId="77777777" w:rsidR="007F7F50" w:rsidRDefault="007F7F50" w:rsidP="007F7F50">
      <w:pPr>
        <w:tabs>
          <w:tab w:val="left" w:pos="426"/>
        </w:tabs>
        <w:spacing w:line="360" w:lineRule="atLeast"/>
        <w:ind w:left="426"/>
        <w:jc w:val="both"/>
        <w:rPr>
          <w:rFonts w:cs="Arial"/>
          <w:sz w:val="18"/>
          <w:szCs w:val="18"/>
        </w:rPr>
      </w:pPr>
      <w:r>
        <w:rPr>
          <w:rFonts w:cs="Arial"/>
          <w:sz w:val="18"/>
          <w:szCs w:val="18"/>
        </w:rPr>
        <w:t xml:space="preserve">- identifikační číslo (pokud ho vlastník nemá, zadá se datum narození ve tvaru </w:t>
      </w:r>
      <w:r w:rsidR="00C105C0">
        <w:rPr>
          <w:rFonts w:cs="Arial"/>
          <w:sz w:val="18"/>
          <w:szCs w:val="18"/>
        </w:rPr>
        <w:t>DDMM</w:t>
      </w:r>
      <w:r>
        <w:rPr>
          <w:rFonts w:cs="Arial"/>
          <w:sz w:val="18"/>
          <w:szCs w:val="18"/>
        </w:rPr>
        <w:t xml:space="preserve">RRRR, </w:t>
      </w:r>
      <w:r w:rsidR="00C105C0">
        <w:rPr>
          <w:rFonts w:cs="Arial"/>
          <w:sz w:val="18"/>
          <w:szCs w:val="18"/>
        </w:rPr>
        <w:t xml:space="preserve">DD je den narození vždy dvěma číslicemi, tj. např. 05, MM je měsíc narození – vždy dvěma číslicemi, tj. např. 03, </w:t>
      </w:r>
      <w:r>
        <w:rPr>
          <w:rFonts w:cs="Arial"/>
          <w:sz w:val="18"/>
          <w:szCs w:val="18"/>
        </w:rPr>
        <w:t>RR</w:t>
      </w:r>
      <w:r w:rsidR="00C105C0">
        <w:rPr>
          <w:rFonts w:cs="Arial"/>
          <w:sz w:val="18"/>
          <w:szCs w:val="18"/>
        </w:rPr>
        <w:t>RR</w:t>
      </w:r>
      <w:r>
        <w:rPr>
          <w:rFonts w:cs="Arial"/>
          <w:sz w:val="18"/>
          <w:szCs w:val="18"/>
        </w:rPr>
        <w:t xml:space="preserve"> je rok narození).</w:t>
      </w:r>
    </w:p>
    <w:p w14:paraId="0F48E0E2" w14:textId="77777777" w:rsidR="00225284" w:rsidRDefault="00225284" w:rsidP="00225284">
      <w:pPr>
        <w:tabs>
          <w:tab w:val="left" w:pos="426"/>
        </w:tabs>
        <w:spacing w:line="360" w:lineRule="atLeast"/>
        <w:ind w:left="426"/>
        <w:jc w:val="both"/>
        <w:rPr>
          <w:rFonts w:cs="Arial"/>
          <w:sz w:val="18"/>
          <w:szCs w:val="18"/>
        </w:rPr>
      </w:pPr>
      <w:r>
        <w:rPr>
          <w:rFonts w:cs="Arial"/>
          <w:sz w:val="18"/>
          <w:szCs w:val="18"/>
        </w:rPr>
        <w:t>- jméno a příjmení</w:t>
      </w:r>
    </w:p>
    <w:p w14:paraId="79E7F7CB" w14:textId="77777777" w:rsidR="00225284" w:rsidRDefault="00225284" w:rsidP="00225284">
      <w:pPr>
        <w:tabs>
          <w:tab w:val="left" w:pos="426"/>
        </w:tabs>
        <w:spacing w:line="360" w:lineRule="atLeast"/>
        <w:ind w:left="426"/>
        <w:jc w:val="both"/>
        <w:rPr>
          <w:rFonts w:cs="Arial"/>
          <w:sz w:val="18"/>
          <w:szCs w:val="18"/>
        </w:rPr>
      </w:pPr>
      <w:r>
        <w:rPr>
          <w:rFonts w:cs="Arial"/>
          <w:sz w:val="18"/>
          <w:szCs w:val="18"/>
        </w:rPr>
        <w:t>- ulice a číslo popisné bydliště</w:t>
      </w:r>
    </w:p>
    <w:p w14:paraId="531A21B4" w14:textId="77777777" w:rsidR="00225284" w:rsidRDefault="00225284" w:rsidP="00225284">
      <w:pPr>
        <w:tabs>
          <w:tab w:val="left" w:pos="426"/>
        </w:tabs>
        <w:spacing w:line="360" w:lineRule="atLeast"/>
        <w:ind w:left="426"/>
        <w:jc w:val="both"/>
        <w:rPr>
          <w:rFonts w:cs="Arial"/>
          <w:sz w:val="18"/>
          <w:szCs w:val="18"/>
        </w:rPr>
      </w:pPr>
      <w:r>
        <w:rPr>
          <w:rFonts w:cs="Arial"/>
          <w:sz w:val="18"/>
          <w:szCs w:val="18"/>
        </w:rPr>
        <w:t>- PSČ bydliště</w:t>
      </w:r>
    </w:p>
    <w:p w14:paraId="2C8BD314" w14:textId="77777777" w:rsidR="00225284" w:rsidRDefault="00225284" w:rsidP="00225284">
      <w:pPr>
        <w:tabs>
          <w:tab w:val="left" w:pos="426"/>
        </w:tabs>
        <w:spacing w:line="360" w:lineRule="atLeast"/>
        <w:ind w:left="426"/>
        <w:jc w:val="both"/>
        <w:rPr>
          <w:rFonts w:cs="Arial"/>
          <w:sz w:val="18"/>
          <w:szCs w:val="18"/>
        </w:rPr>
      </w:pPr>
      <w:r>
        <w:rPr>
          <w:rFonts w:cs="Arial"/>
          <w:sz w:val="18"/>
          <w:szCs w:val="18"/>
        </w:rPr>
        <w:lastRenderedPageBreak/>
        <w:t>- obec</w:t>
      </w:r>
      <w:r w:rsidR="0005575C">
        <w:rPr>
          <w:rFonts w:cs="Arial"/>
          <w:sz w:val="18"/>
          <w:szCs w:val="18"/>
        </w:rPr>
        <w:t>, kde vlastník bydlí</w:t>
      </w:r>
    </w:p>
    <w:p w14:paraId="0B2D7432" w14:textId="77777777" w:rsidR="00225284" w:rsidRDefault="00225284" w:rsidP="00225284">
      <w:pPr>
        <w:tabs>
          <w:tab w:val="left" w:pos="426"/>
        </w:tabs>
        <w:spacing w:line="360" w:lineRule="atLeast"/>
        <w:ind w:left="426"/>
        <w:jc w:val="both"/>
        <w:rPr>
          <w:rFonts w:cs="Arial"/>
          <w:sz w:val="18"/>
          <w:szCs w:val="18"/>
        </w:rPr>
      </w:pPr>
      <w:r>
        <w:rPr>
          <w:rFonts w:cs="Arial"/>
          <w:sz w:val="18"/>
          <w:szCs w:val="18"/>
        </w:rPr>
        <w:t>- datum narození</w:t>
      </w:r>
    </w:p>
    <w:p w14:paraId="69CF520B" w14:textId="77777777" w:rsidR="00225284" w:rsidRDefault="00225284" w:rsidP="00225284">
      <w:pPr>
        <w:tabs>
          <w:tab w:val="left" w:pos="426"/>
        </w:tabs>
        <w:spacing w:line="360" w:lineRule="atLeast"/>
        <w:ind w:left="426"/>
        <w:jc w:val="both"/>
        <w:rPr>
          <w:rFonts w:cs="Arial"/>
          <w:sz w:val="18"/>
          <w:szCs w:val="18"/>
        </w:rPr>
      </w:pPr>
      <w:r>
        <w:rPr>
          <w:rFonts w:cs="Arial"/>
          <w:sz w:val="18"/>
          <w:szCs w:val="18"/>
        </w:rPr>
        <w:t>- místo podnikání</w:t>
      </w:r>
    </w:p>
    <w:p w14:paraId="518B4C75" w14:textId="77777777" w:rsidR="001A1E02" w:rsidRDefault="001A1E02" w:rsidP="001A1E02">
      <w:pPr>
        <w:tabs>
          <w:tab w:val="left" w:pos="426"/>
        </w:tabs>
        <w:spacing w:line="360" w:lineRule="atLeast"/>
        <w:ind w:firstLine="426"/>
        <w:jc w:val="both"/>
        <w:rPr>
          <w:rFonts w:cs="Arial"/>
          <w:sz w:val="18"/>
          <w:szCs w:val="18"/>
        </w:rPr>
      </w:pPr>
      <w:r>
        <w:rPr>
          <w:rFonts w:cs="Arial"/>
          <w:sz w:val="18"/>
          <w:szCs w:val="18"/>
        </w:rPr>
        <w:t>- plátce/neplátce DPH</w:t>
      </w:r>
    </w:p>
    <w:p w14:paraId="680103E3" w14:textId="77777777" w:rsidR="00225284" w:rsidRDefault="00225284" w:rsidP="00225284">
      <w:pPr>
        <w:tabs>
          <w:tab w:val="left" w:pos="426"/>
        </w:tabs>
        <w:spacing w:line="360" w:lineRule="atLeast"/>
        <w:ind w:left="426"/>
        <w:jc w:val="both"/>
        <w:rPr>
          <w:rFonts w:cs="Arial"/>
          <w:sz w:val="18"/>
          <w:szCs w:val="18"/>
        </w:rPr>
      </w:pPr>
      <w:r>
        <w:rPr>
          <w:rFonts w:cs="Arial"/>
          <w:sz w:val="18"/>
          <w:szCs w:val="18"/>
        </w:rPr>
        <w:t>Všechny tyto údaje jsou povinné a program vyžaduje jejich vyplnění. Program dále kontroluje, zda PSČ je pětimístné číslo bez mezer a identifikační číslo je osmimístné číslo bez mezer.</w:t>
      </w:r>
    </w:p>
    <w:p w14:paraId="09FEFE13" w14:textId="77777777" w:rsidR="000414E2" w:rsidRDefault="004C108B" w:rsidP="00FA4876">
      <w:pPr>
        <w:tabs>
          <w:tab w:val="left" w:pos="426"/>
        </w:tabs>
        <w:spacing w:line="360" w:lineRule="atLeast"/>
        <w:ind w:left="426" w:hanging="426"/>
        <w:jc w:val="both"/>
        <w:rPr>
          <w:rFonts w:cs="Arial"/>
          <w:sz w:val="18"/>
          <w:szCs w:val="18"/>
        </w:rPr>
      </w:pPr>
      <w:r>
        <w:rPr>
          <w:rFonts w:cs="Arial"/>
          <w:sz w:val="18"/>
          <w:szCs w:val="18"/>
        </w:rPr>
        <w:pict w14:anchorId="11CED78E">
          <v:shape id="_x0000_i1033" type="#_x0000_t75" style="width:482.1pt;height:218.5pt">
            <v:imagedata r:id="rId21" o:title=""/>
          </v:shape>
        </w:pict>
      </w:r>
    </w:p>
    <w:p w14:paraId="1665D3E1" w14:textId="77777777" w:rsidR="00225284" w:rsidRDefault="00225284" w:rsidP="00225284">
      <w:pPr>
        <w:tabs>
          <w:tab w:val="left" w:pos="426"/>
        </w:tabs>
        <w:spacing w:line="360" w:lineRule="atLeast"/>
        <w:ind w:firstLine="426"/>
        <w:jc w:val="both"/>
        <w:rPr>
          <w:rFonts w:cs="Arial"/>
          <w:sz w:val="18"/>
          <w:szCs w:val="18"/>
        </w:rPr>
      </w:pPr>
      <w:r>
        <w:rPr>
          <w:rFonts w:cs="Arial"/>
          <w:sz w:val="18"/>
          <w:szCs w:val="18"/>
        </w:rPr>
        <w:t xml:space="preserve">Po zadání všech údajů je uživatel upozorněn na možnost poslední kontroly údajů před zápisem do databáze. Zápis je proveden následujícím stisknutím tlačítka „Dále“. </w:t>
      </w:r>
      <w:r w:rsidR="00E845EC">
        <w:rPr>
          <w:rFonts w:cs="Arial"/>
          <w:sz w:val="18"/>
          <w:szCs w:val="18"/>
        </w:rPr>
        <w:t>Uživatel je informován o úspěšném zápis</w:t>
      </w:r>
      <w:r w:rsidR="001C5FF3">
        <w:rPr>
          <w:rFonts w:cs="Arial"/>
          <w:sz w:val="18"/>
          <w:szCs w:val="18"/>
        </w:rPr>
        <w:t>u</w:t>
      </w:r>
      <w:r w:rsidR="00E845EC">
        <w:rPr>
          <w:rFonts w:cs="Arial"/>
          <w:sz w:val="18"/>
          <w:szCs w:val="18"/>
        </w:rPr>
        <w:t xml:space="preserve"> hlášením. </w:t>
      </w:r>
      <w:r>
        <w:rPr>
          <w:rFonts w:cs="Arial"/>
          <w:sz w:val="18"/>
          <w:szCs w:val="18"/>
        </w:rPr>
        <w:t>Program se pak opět vrátí na výběr další činnost</w:t>
      </w:r>
      <w:r w:rsidR="007F7F50">
        <w:rPr>
          <w:rFonts w:cs="Arial"/>
          <w:sz w:val="18"/>
          <w:szCs w:val="18"/>
        </w:rPr>
        <w:t>i</w:t>
      </w:r>
      <w:r>
        <w:rPr>
          <w:rFonts w:cs="Arial"/>
          <w:sz w:val="18"/>
          <w:szCs w:val="18"/>
        </w:rPr>
        <w:t xml:space="preserve"> buď zadání</w:t>
      </w:r>
      <w:r w:rsidR="007F7F50">
        <w:rPr>
          <w:rFonts w:cs="Arial"/>
          <w:sz w:val="18"/>
          <w:szCs w:val="18"/>
        </w:rPr>
        <w:t>m</w:t>
      </w:r>
      <w:r>
        <w:rPr>
          <w:rFonts w:cs="Arial"/>
          <w:sz w:val="18"/>
          <w:szCs w:val="18"/>
        </w:rPr>
        <w:t xml:space="preserve"> novéh</w:t>
      </w:r>
      <w:r w:rsidR="00E845EC">
        <w:rPr>
          <w:rFonts w:cs="Arial"/>
          <w:sz w:val="18"/>
          <w:szCs w:val="18"/>
        </w:rPr>
        <w:t>o</w:t>
      </w:r>
      <w:r w:rsidR="00080188">
        <w:rPr>
          <w:rFonts w:cs="Arial"/>
          <w:sz w:val="18"/>
          <w:szCs w:val="18"/>
        </w:rPr>
        <w:t xml:space="preserve"> </w:t>
      </w:r>
      <w:r w:rsidR="00E845EC">
        <w:rPr>
          <w:rFonts w:cs="Arial"/>
          <w:sz w:val="18"/>
          <w:szCs w:val="18"/>
        </w:rPr>
        <w:t>vlastníka</w:t>
      </w:r>
      <w:r w:rsidR="007F7F50">
        <w:rPr>
          <w:rFonts w:cs="Arial"/>
          <w:sz w:val="18"/>
          <w:szCs w:val="18"/>
        </w:rPr>
        <w:t>,</w:t>
      </w:r>
      <w:r>
        <w:rPr>
          <w:rFonts w:cs="Arial"/>
          <w:sz w:val="18"/>
          <w:szCs w:val="18"/>
        </w:rPr>
        <w:t xml:space="preserve"> nebo oprav</w:t>
      </w:r>
      <w:r w:rsidR="007F7F50">
        <w:rPr>
          <w:rFonts w:cs="Arial"/>
          <w:sz w:val="18"/>
          <w:szCs w:val="18"/>
        </w:rPr>
        <w:t>o</w:t>
      </w:r>
      <w:r>
        <w:rPr>
          <w:rFonts w:cs="Arial"/>
          <w:sz w:val="18"/>
          <w:szCs w:val="18"/>
        </w:rPr>
        <w:t>u existujícího</w:t>
      </w:r>
      <w:r w:rsidR="00080188">
        <w:rPr>
          <w:rFonts w:cs="Arial"/>
          <w:sz w:val="18"/>
          <w:szCs w:val="18"/>
        </w:rPr>
        <w:t xml:space="preserve"> záznamu</w:t>
      </w:r>
      <w:r w:rsidR="007F7F50">
        <w:rPr>
          <w:rFonts w:cs="Arial"/>
          <w:sz w:val="18"/>
          <w:szCs w:val="18"/>
        </w:rPr>
        <w:t>,</w:t>
      </w:r>
      <w:r w:rsidR="007F7F50" w:rsidRPr="007F7F50">
        <w:rPr>
          <w:rFonts w:cs="Arial"/>
          <w:sz w:val="18"/>
          <w:szCs w:val="18"/>
        </w:rPr>
        <w:t xml:space="preserve"> </w:t>
      </w:r>
      <w:r w:rsidR="007F7F50">
        <w:rPr>
          <w:rFonts w:cs="Arial"/>
          <w:sz w:val="18"/>
          <w:szCs w:val="18"/>
        </w:rPr>
        <w:t>nebo smazáním existujícího záznamu.</w:t>
      </w:r>
      <w:r>
        <w:rPr>
          <w:rFonts w:cs="Arial"/>
          <w:sz w:val="18"/>
          <w:szCs w:val="18"/>
        </w:rPr>
        <w:t xml:space="preserve"> Ukončení zadávání provede uživatel stiskem tlačítka „Storno“.</w:t>
      </w:r>
    </w:p>
    <w:p w14:paraId="5B7E2252" w14:textId="77777777" w:rsidR="00DC644A" w:rsidRDefault="00DC644A" w:rsidP="00DC644A">
      <w:pPr>
        <w:tabs>
          <w:tab w:val="left" w:pos="426"/>
        </w:tabs>
        <w:spacing w:line="360" w:lineRule="atLeast"/>
        <w:ind w:firstLine="426"/>
        <w:jc w:val="both"/>
        <w:rPr>
          <w:rFonts w:cs="Arial"/>
          <w:sz w:val="18"/>
          <w:szCs w:val="18"/>
        </w:rPr>
      </w:pPr>
      <w:r>
        <w:rPr>
          <w:rFonts w:cs="Arial"/>
          <w:sz w:val="18"/>
          <w:szCs w:val="18"/>
        </w:rPr>
        <w:t>V případě, že nepoužijeme „Průvodce...“, jedná se o standardní dialog.</w:t>
      </w:r>
    </w:p>
    <w:p w14:paraId="10F79DDA" w14:textId="77777777" w:rsidR="00DC644A" w:rsidRDefault="004C108B" w:rsidP="00225284">
      <w:pPr>
        <w:tabs>
          <w:tab w:val="left" w:pos="426"/>
        </w:tabs>
        <w:spacing w:line="360" w:lineRule="atLeast"/>
        <w:ind w:firstLine="426"/>
        <w:jc w:val="both"/>
        <w:rPr>
          <w:rFonts w:cs="Arial"/>
          <w:sz w:val="18"/>
          <w:szCs w:val="18"/>
        </w:rPr>
      </w:pPr>
      <w:r>
        <w:rPr>
          <w:rFonts w:cs="Arial"/>
          <w:sz w:val="18"/>
          <w:szCs w:val="18"/>
        </w:rPr>
        <w:pict w14:anchorId="47300C52">
          <v:shape id="_x0000_i1034" type="#_x0000_t75" style="width:480.85pt;height:174.05pt">
            <v:imagedata r:id="rId22" o:title=""/>
          </v:shape>
        </w:pict>
      </w:r>
    </w:p>
    <w:p w14:paraId="066F638E" w14:textId="77777777" w:rsidR="00DC644A" w:rsidRDefault="00DC644A" w:rsidP="00DC644A">
      <w:pPr>
        <w:tabs>
          <w:tab w:val="left" w:pos="426"/>
        </w:tabs>
        <w:spacing w:line="360" w:lineRule="atLeast"/>
        <w:ind w:firstLine="426"/>
        <w:jc w:val="both"/>
        <w:rPr>
          <w:rFonts w:cs="Arial"/>
          <w:sz w:val="18"/>
          <w:szCs w:val="18"/>
        </w:rPr>
      </w:pPr>
      <w:r>
        <w:rPr>
          <w:rFonts w:cs="Arial"/>
          <w:sz w:val="18"/>
          <w:szCs w:val="18"/>
        </w:rPr>
        <w:t xml:space="preserve">Pro zadání nového vlastníka stiskne uživatel tlačítko </w:t>
      </w:r>
      <w:r w:rsidR="00750B3A">
        <w:rPr>
          <w:rFonts w:cs="Arial"/>
          <w:sz w:val="18"/>
          <w:szCs w:val="18"/>
        </w:rPr>
        <w:t>„</w:t>
      </w:r>
      <w:r>
        <w:rPr>
          <w:rFonts w:cs="Arial"/>
          <w:sz w:val="18"/>
          <w:szCs w:val="18"/>
        </w:rPr>
        <w:t>Nový</w:t>
      </w:r>
      <w:r w:rsidR="00750B3A">
        <w:rPr>
          <w:rFonts w:cs="Arial"/>
          <w:sz w:val="18"/>
          <w:szCs w:val="18"/>
        </w:rPr>
        <w:t>“</w:t>
      </w:r>
      <w:r>
        <w:rPr>
          <w:rFonts w:cs="Arial"/>
          <w:sz w:val="18"/>
          <w:szCs w:val="18"/>
        </w:rPr>
        <w:t xml:space="preserve">. Editační pole v dolní části dialogu se vyprázdní a uživatel do nich zadá údaje novéhovlastníka. Po vyplnění stiskne tlačítko </w:t>
      </w:r>
      <w:r w:rsidR="00750B3A">
        <w:rPr>
          <w:rFonts w:cs="Arial"/>
          <w:sz w:val="18"/>
          <w:szCs w:val="18"/>
        </w:rPr>
        <w:t>„</w:t>
      </w:r>
      <w:r>
        <w:rPr>
          <w:rFonts w:cs="Arial"/>
          <w:sz w:val="18"/>
          <w:szCs w:val="18"/>
        </w:rPr>
        <w:t>Vložit</w:t>
      </w:r>
      <w:r w:rsidR="00750B3A">
        <w:rPr>
          <w:rFonts w:cs="Arial"/>
          <w:sz w:val="18"/>
          <w:szCs w:val="18"/>
        </w:rPr>
        <w:t>“</w:t>
      </w:r>
      <w:r>
        <w:rPr>
          <w:rFonts w:cs="Arial"/>
          <w:sz w:val="18"/>
          <w:szCs w:val="18"/>
        </w:rPr>
        <w:t>.</w:t>
      </w:r>
    </w:p>
    <w:p w14:paraId="7A4AEA44" w14:textId="77777777" w:rsidR="00DC644A" w:rsidRDefault="00DC644A" w:rsidP="00DC644A">
      <w:pPr>
        <w:tabs>
          <w:tab w:val="left" w:pos="426"/>
        </w:tabs>
        <w:spacing w:line="360" w:lineRule="atLeast"/>
        <w:ind w:firstLine="426"/>
        <w:jc w:val="both"/>
        <w:rPr>
          <w:rFonts w:cs="Arial"/>
          <w:sz w:val="18"/>
          <w:szCs w:val="18"/>
        </w:rPr>
      </w:pPr>
      <w:r>
        <w:rPr>
          <w:rFonts w:cs="Arial"/>
          <w:sz w:val="18"/>
          <w:szCs w:val="18"/>
        </w:rPr>
        <w:t xml:space="preserve">Při opravě existujícího vlastníka vyhledá uživatel vlastníka v seznamu a myší označí tento řádek. Údaje tohoto vlastníka se objeví v editačních polích v dolní části. Uživatel opraví příslušnou položku a stiskne tlačítko </w:t>
      </w:r>
      <w:r w:rsidR="00750B3A">
        <w:rPr>
          <w:rFonts w:cs="Arial"/>
          <w:sz w:val="18"/>
          <w:szCs w:val="18"/>
        </w:rPr>
        <w:t>„</w:t>
      </w:r>
      <w:r>
        <w:rPr>
          <w:rFonts w:cs="Arial"/>
          <w:sz w:val="18"/>
          <w:szCs w:val="18"/>
        </w:rPr>
        <w:t>Opravit</w:t>
      </w:r>
      <w:r w:rsidR="00750B3A">
        <w:rPr>
          <w:rFonts w:cs="Arial"/>
          <w:sz w:val="18"/>
          <w:szCs w:val="18"/>
        </w:rPr>
        <w:t>“</w:t>
      </w:r>
      <w:r>
        <w:rPr>
          <w:rFonts w:cs="Arial"/>
          <w:sz w:val="18"/>
          <w:szCs w:val="18"/>
        </w:rPr>
        <w:t>. Tím se opravy přenesou do seznamu vlastníků a do databáze.</w:t>
      </w:r>
    </w:p>
    <w:p w14:paraId="270A2EF0" w14:textId="77777777" w:rsidR="00DC644A" w:rsidRDefault="00DC644A" w:rsidP="00DC644A">
      <w:pPr>
        <w:tabs>
          <w:tab w:val="left" w:pos="426"/>
        </w:tabs>
        <w:spacing w:line="360" w:lineRule="atLeast"/>
        <w:ind w:firstLine="426"/>
        <w:jc w:val="both"/>
        <w:rPr>
          <w:rFonts w:cs="Arial"/>
          <w:sz w:val="18"/>
          <w:szCs w:val="18"/>
        </w:rPr>
      </w:pPr>
      <w:r>
        <w:rPr>
          <w:rFonts w:cs="Arial"/>
          <w:sz w:val="18"/>
          <w:szCs w:val="18"/>
        </w:rPr>
        <w:lastRenderedPageBreak/>
        <w:t>Po nastavení cesty na databázi majetkové a provozní evidence v horní části dialogu pomocí tlačítka se třemi tečkami, je možné importovat vlastníky z vybraných údajů majetkové a provozní evidence. Objeví se dialog</w:t>
      </w:r>
    </w:p>
    <w:p w14:paraId="4CB766F5" w14:textId="77777777" w:rsidR="00DC644A" w:rsidRDefault="00DC644A" w:rsidP="00DC644A">
      <w:pPr>
        <w:tabs>
          <w:tab w:val="left" w:pos="426"/>
        </w:tabs>
        <w:spacing w:line="360" w:lineRule="atLeast"/>
        <w:ind w:firstLine="426"/>
        <w:jc w:val="both"/>
        <w:rPr>
          <w:rFonts w:cs="Arial"/>
          <w:sz w:val="18"/>
          <w:szCs w:val="18"/>
        </w:rPr>
      </w:pPr>
    </w:p>
    <w:p w14:paraId="32F5A091" w14:textId="77777777" w:rsidR="00DC644A" w:rsidRDefault="004C108B" w:rsidP="00DC644A">
      <w:pPr>
        <w:tabs>
          <w:tab w:val="left" w:pos="426"/>
        </w:tabs>
        <w:spacing w:line="360" w:lineRule="atLeast"/>
        <w:ind w:firstLine="426"/>
        <w:jc w:val="center"/>
        <w:rPr>
          <w:rFonts w:cs="Arial"/>
          <w:sz w:val="18"/>
          <w:szCs w:val="18"/>
        </w:rPr>
      </w:pPr>
      <w:r>
        <w:rPr>
          <w:rFonts w:cs="Arial"/>
          <w:sz w:val="18"/>
          <w:szCs w:val="18"/>
        </w:rPr>
        <w:pict w14:anchorId="1955864D">
          <v:shape id="_x0000_i1035" type="#_x0000_t75" style="width:341.2pt;height:254.8pt">
            <v:imagedata r:id="rId20" o:title=""/>
          </v:shape>
        </w:pict>
      </w:r>
    </w:p>
    <w:p w14:paraId="141DB32B" w14:textId="77777777" w:rsidR="00DC644A" w:rsidRDefault="00DC644A" w:rsidP="00DC644A">
      <w:pPr>
        <w:tabs>
          <w:tab w:val="left" w:pos="426"/>
        </w:tabs>
        <w:spacing w:line="360" w:lineRule="atLeast"/>
        <w:ind w:firstLine="426"/>
        <w:jc w:val="both"/>
        <w:rPr>
          <w:rFonts w:cs="Arial"/>
          <w:sz w:val="18"/>
          <w:szCs w:val="18"/>
        </w:rPr>
      </w:pPr>
      <w:r>
        <w:rPr>
          <w:rFonts w:cs="Arial"/>
          <w:sz w:val="18"/>
          <w:szCs w:val="18"/>
        </w:rPr>
        <w:t>Ve kterém je možné zaškrtnutím vybrat vlasstníky a pomocí tlačítka Zapsat do databáze je nahrát do databáze vlastníků. Zaškrtnutí se provede myší nebo mezerníkem. V dialogu je možné využít filtr pro zobrazení vlastníků. Do editačního pole nad tlačítkem Výběr podle klíče se zadá libovolný text. Po stisku tlačítka Výběr podle klíče se v seznamu objeví jen vlastníci, v jejichž názvu je zadaný text obsažen.</w:t>
      </w:r>
    </w:p>
    <w:p w14:paraId="526F3FF4" w14:textId="77777777" w:rsidR="00DC644A" w:rsidRDefault="00DC644A" w:rsidP="00225284">
      <w:pPr>
        <w:tabs>
          <w:tab w:val="left" w:pos="426"/>
        </w:tabs>
        <w:spacing w:line="360" w:lineRule="atLeast"/>
        <w:ind w:firstLine="426"/>
        <w:jc w:val="both"/>
        <w:rPr>
          <w:rFonts w:cs="Arial"/>
          <w:sz w:val="18"/>
          <w:szCs w:val="18"/>
        </w:rPr>
      </w:pPr>
    </w:p>
    <w:p w14:paraId="10F54A7C" w14:textId="77777777" w:rsidR="009234CF" w:rsidRDefault="009234CF" w:rsidP="009234CF">
      <w:pPr>
        <w:pStyle w:val="Nadpis2"/>
      </w:pPr>
      <w:bookmarkStart w:id="11" w:name="_Toc92381381"/>
      <w:r>
        <w:t>Zadání a opravy IČPE</w:t>
      </w:r>
      <w:bookmarkEnd w:id="11"/>
    </w:p>
    <w:p w14:paraId="2D373E88" w14:textId="77777777" w:rsidR="009234CF" w:rsidRDefault="009234CF" w:rsidP="009234CF">
      <w:pPr>
        <w:tabs>
          <w:tab w:val="left" w:pos="426"/>
        </w:tabs>
        <w:spacing w:line="360" w:lineRule="atLeast"/>
        <w:ind w:firstLine="426"/>
        <w:jc w:val="both"/>
        <w:rPr>
          <w:rFonts w:cs="Arial"/>
          <w:sz w:val="18"/>
        </w:rPr>
      </w:pPr>
    </w:p>
    <w:p w14:paraId="3B66A5D2" w14:textId="77777777" w:rsidR="009234CF" w:rsidRDefault="009234CF" w:rsidP="009234CF">
      <w:pPr>
        <w:tabs>
          <w:tab w:val="left" w:pos="426"/>
        </w:tabs>
        <w:spacing w:line="360" w:lineRule="atLeast"/>
        <w:ind w:firstLine="426"/>
        <w:jc w:val="both"/>
        <w:rPr>
          <w:rFonts w:cs="Arial"/>
          <w:sz w:val="18"/>
          <w:szCs w:val="18"/>
        </w:rPr>
      </w:pPr>
      <w:r>
        <w:rPr>
          <w:rFonts w:cs="Arial"/>
          <w:sz w:val="18"/>
          <w:szCs w:val="18"/>
        </w:rPr>
        <w:t xml:space="preserve">Pro zadání porovnání je potřeba vyplnit i seznam identifikačních čísel provozní evidence, které se v porovnání uvádějí. Provedeme to vyvoláním příkazu „Zadání a opravy IČPE“ v menu „Vstupy“. Objeví se dialog, ve kterém lze buď do editačních políček v dolní části ručně zadat údaje identifikačního čísla provozní evidence a pak pomocí tlačítka „Vložit“ je uložit do seznamu, nebo je možno </w:t>
      </w:r>
      <w:r w:rsidR="000D72E9">
        <w:rPr>
          <w:rFonts w:cs="Arial"/>
          <w:sz w:val="18"/>
          <w:szCs w:val="18"/>
        </w:rPr>
        <w:t>nastavit cestu na databázi Majetkové a provozní evidence a importem získat potřebné údaje.</w:t>
      </w:r>
      <w:r w:rsidR="004079C0">
        <w:rPr>
          <w:rFonts w:cs="Arial"/>
          <w:sz w:val="18"/>
          <w:szCs w:val="18"/>
        </w:rPr>
        <w:t xml:space="preserve"> Tyto údaje jsou jednotlivé části identifikačního čísla známé z Majetkové a provozní evidence, název majetku, jméno provozovatele a vlastníka.</w:t>
      </w:r>
      <w:r w:rsidR="00104D53">
        <w:rPr>
          <w:rFonts w:cs="Arial"/>
          <w:sz w:val="18"/>
          <w:szCs w:val="18"/>
        </w:rPr>
        <w:t xml:space="preserve"> Současně se do databáze zapíší údaje vlastníka a provozovatele majetku určeného v identifikačním čísle provozní evidence.</w:t>
      </w:r>
    </w:p>
    <w:p w14:paraId="6BF44EE4" w14:textId="77777777" w:rsidR="009234CF" w:rsidRDefault="004C108B" w:rsidP="002952DE">
      <w:pPr>
        <w:tabs>
          <w:tab w:val="left" w:pos="426"/>
        </w:tabs>
        <w:spacing w:line="360" w:lineRule="atLeast"/>
        <w:jc w:val="both"/>
        <w:rPr>
          <w:rFonts w:cs="Arial"/>
          <w:sz w:val="18"/>
          <w:szCs w:val="18"/>
        </w:rPr>
      </w:pPr>
      <w:r>
        <w:rPr>
          <w:rFonts w:cs="Arial"/>
          <w:sz w:val="18"/>
          <w:szCs w:val="18"/>
        </w:rPr>
        <w:lastRenderedPageBreak/>
        <w:pict w14:anchorId="010DE9A7">
          <v:shape id="_x0000_i1036" type="#_x0000_t75" style="width:482.7pt;height:235.4pt">
            <v:imagedata r:id="rId23" o:title=""/>
          </v:shape>
        </w:pict>
      </w:r>
    </w:p>
    <w:p w14:paraId="1683665C" w14:textId="77777777" w:rsidR="002B773E" w:rsidRDefault="00977869" w:rsidP="002952DE">
      <w:pPr>
        <w:tabs>
          <w:tab w:val="left" w:pos="426"/>
        </w:tabs>
        <w:spacing w:line="360" w:lineRule="atLeast"/>
        <w:jc w:val="both"/>
        <w:rPr>
          <w:rFonts w:cs="Arial"/>
          <w:sz w:val="18"/>
          <w:szCs w:val="18"/>
        </w:rPr>
      </w:pPr>
      <w:r>
        <w:rPr>
          <w:rFonts w:cs="Arial"/>
          <w:sz w:val="18"/>
          <w:szCs w:val="18"/>
        </w:rPr>
        <w:t xml:space="preserve">Pro výběr položek v dialogu může </w:t>
      </w:r>
      <w:r w:rsidR="00750B3A">
        <w:rPr>
          <w:rFonts w:cs="Arial"/>
          <w:sz w:val="18"/>
          <w:szCs w:val="18"/>
        </w:rPr>
        <w:t xml:space="preserve">uživatel </w:t>
      </w:r>
      <w:r>
        <w:rPr>
          <w:rFonts w:cs="Arial"/>
          <w:sz w:val="18"/>
          <w:szCs w:val="18"/>
        </w:rPr>
        <w:t xml:space="preserve">použít libovolné políčko vlevo nahoře, kam zadá znaky společné pro vybírané položky. Po zadání znaku do některého z políček se </w:t>
      </w:r>
      <w:r w:rsidR="002B773E">
        <w:rPr>
          <w:rFonts w:cs="Arial"/>
          <w:sz w:val="18"/>
          <w:szCs w:val="18"/>
        </w:rPr>
        <w:t>tlačítko „Vyhledat podle výběru“</w:t>
      </w:r>
      <w:r>
        <w:rPr>
          <w:rFonts w:cs="Arial"/>
          <w:sz w:val="18"/>
          <w:szCs w:val="18"/>
        </w:rPr>
        <w:t xml:space="preserve"> stane aktivní a stiskem umožní výběr dokončit. </w:t>
      </w:r>
    </w:p>
    <w:p w14:paraId="49FA8FB1" w14:textId="77777777" w:rsidR="002B773E" w:rsidRDefault="004C108B" w:rsidP="002952DE">
      <w:pPr>
        <w:tabs>
          <w:tab w:val="left" w:pos="426"/>
        </w:tabs>
        <w:spacing w:line="360" w:lineRule="atLeast"/>
        <w:jc w:val="both"/>
        <w:rPr>
          <w:rFonts w:cs="Arial"/>
          <w:sz w:val="18"/>
          <w:szCs w:val="18"/>
        </w:rPr>
      </w:pPr>
      <w:r>
        <w:rPr>
          <w:rFonts w:cs="Arial"/>
          <w:sz w:val="18"/>
          <w:szCs w:val="18"/>
        </w:rPr>
        <w:pict w14:anchorId="0DC96F8E">
          <v:shape id="_x0000_i1037" type="#_x0000_t75" style="width:481.45pt;height:235.4pt">
            <v:imagedata r:id="rId24" o:title=""/>
          </v:shape>
        </w:pict>
      </w:r>
    </w:p>
    <w:p w14:paraId="2C6762F4" w14:textId="77777777" w:rsidR="002B773E" w:rsidRDefault="002952DE" w:rsidP="002B773E">
      <w:pPr>
        <w:tabs>
          <w:tab w:val="left" w:pos="426"/>
        </w:tabs>
        <w:spacing w:line="360" w:lineRule="atLeast"/>
        <w:ind w:firstLine="426"/>
        <w:jc w:val="both"/>
        <w:rPr>
          <w:rFonts w:cs="Arial"/>
          <w:sz w:val="18"/>
          <w:szCs w:val="18"/>
        </w:rPr>
      </w:pPr>
      <w:r>
        <w:rPr>
          <w:rFonts w:cs="Arial"/>
          <w:sz w:val="18"/>
          <w:szCs w:val="18"/>
        </w:rPr>
        <w:t>Pokud chce</w:t>
      </w:r>
      <w:r w:rsidR="00750B3A">
        <w:rPr>
          <w:rFonts w:cs="Arial"/>
          <w:sz w:val="18"/>
          <w:szCs w:val="18"/>
        </w:rPr>
        <w:t xml:space="preserve"> uživatel</w:t>
      </w:r>
      <w:r>
        <w:rPr>
          <w:rFonts w:cs="Arial"/>
          <w:sz w:val="18"/>
          <w:szCs w:val="18"/>
        </w:rPr>
        <w:t xml:space="preserve"> </w:t>
      </w:r>
      <w:r w:rsidR="00BD75DF">
        <w:rPr>
          <w:rFonts w:cs="Arial"/>
          <w:sz w:val="18"/>
          <w:szCs w:val="18"/>
        </w:rPr>
        <w:t>přid</w:t>
      </w:r>
      <w:r>
        <w:rPr>
          <w:rFonts w:cs="Arial"/>
          <w:sz w:val="18"/>
          <w:szCs w:val="18"/>
        </w:rPr>
        <w:t xml:space="preserve">at data z databáze Majetkové a provozní evidence, nastaví v pravém horním políčku cestu a stiskem tlačítka </w:t>
      </w:r>
      <w:r w:rsidR="00B16A3A">
        <w:rPr>
          <w:rFonts w:cs="Arial"/>
          <w:sz w:val="18"/>
          <w:szCs w:val="18"/>
        </w:rPr>
        <w:t>„</w:t>
      </w:r>
      <w:r>
        <w:rPr>
          <w:rFonts w:cs="Arial"/>
          <w:sz w:val="18"/>
          <w:szCs w:val="18"/>
        </w:rPr>
        <w:t>Import</w:t>
      </w:r>
      <w:r w:rsidR="00B16A3A">
        <w:rPr>
          <w:rFonts w:cs="Arial"/>
          <w:sz w:val="18"/>
          <w:szCs w:val="18"/>
        </w:rPr>
        <w:t>“</w:t>
      </w:r>
      <w:r>
        <w:rPr>
          <w:rFonts w:cs="Arial"/>
          <w:sz w:val="18"/>
          <w:szCs w:val="18"/>
        </w:rPr>
        <w:t xml:space="preserve"> </w:t>
      </w:r>
      <w:r w:rsidR="00B16A3A">
        <w:rPr>
          <w:rFonts w:cs="Arial"/>
          <w:sz w:val="18"/>
          <w:szCs w:val="18"/>
        </w:rPr>
        <w:t xml:space="preserve">otevře dialog „Doplnění údajů z majetkové evidence“. Zde označí položky, které chce </w:t>
      </w:r>
      <w:r w:rsidR="00BD75DF">
        <w:rPr>
          <w:rFonts w:cs="Arial"/>
          <w:sz w:val="18"/>
          <w:szCs w:val="18"/>
        </w:rPr>
        <w:t>získat,</w:t>
      </w:r>
      <w:r w:rsidR="00B16A3A">
        <w:rPr>
          <w:rFonts w:cs="Arial"/>
          <w:sz w:val="18"/>
          <w:szCs w:val="18"/>
        </w:rPr>
        <w:t xml:space="preserve"> a stiskem tlačítka „Zapsat označené do databáze“ </w:t>
      </w:r>
      <w:r w:rsidR="00BD75DF">
        <w:rPr>
          <w:rFonts w:cs="Arial"/>
          <w:sz w:val="18"/>
          <w:szCs w:val="18"/>
        </w:rPr>
        <w:t>údaje načte.</w:t>
      </w:r>
    </w:p>
    <w:p w14:paraId="154BE277" w14:textId="77777777" w:rsidR="001677B7" w:rsidRDefault="001677B7" w:rsidP="009234CF">
      <w:pPr>
        <w:tabs>
          <w:tab w:val="left" w:pos="426"/>
        </w:tabs>
        <w:spacing w:line="360" w:lineRule="atLeast"/>
        <w:ind w:firstLine="426"/>
        <w:jc w:val="both"/>
        <w:rPr>
          <w:rFonts w:cs="Arial"/>
          <w:sz w:val="18"/>
          <w:szCs w:val="18"/>
        </w:rPr>
      </w:pPr>
    </w:p>
    <w:p w14:paraId="1B3BAF12" w14:textId="77777777" w:rsidR="001677B7" w:rsidRDefault="004C108B" w:rsidP="002952DE">
      <w:pPr>
        <w:tabs>
          <w:tab w:val="left" w:pos="426"/>
        </w:tabs>
        <w:spacing w:line="360" w:lineRule="atLeast"/>
        <w:jc w:val="center"/>
        <w:rPr>
          <w:rFonts w:cs="Arial"/>
          <w:sz w:val="18"/>
          <w:szCs w:val="18"/>
        </w:rPr>
      </w:pPr>
      <w:r>
        <w:rPr>
          <w:rFonts w:cs="Arial"/>
          <w:sz w:val="18"/>
          <w:szCs w:val="18"/>
        </w:rPr>
        <w:lastRenderedPageBreak/>
        <w:pict w14:anchorId="03C963CC">
          <v:shape id="_x0000_i1038" type="#_x0000_t75" style="width:341.2pt;height:254.8pt">
            <v:imagedata r:id="rId25" o:title=""/>
          </v:shape>
        </w:pict>
      </w:r>
    </w:p>
    <w:p w14:paraId="5BB81616" w14:textId="77777777" w:rsidR="0008654B" w:rsidRDefault="0008654B" w:rsidP="002952DE">
      <w:pPr>
        <w:tabs>
          <w:tab w:val="left" w:pos="426"/>
        </w:tabs>
        <w:spacing w:line="360" w:lineRule="atLeast"/>
        <w:jc w:val="center"/>
        <w:rPr>
          <w:rFonts w:cs="Arial"/>
          <w:sz w:val="18"/>
          <w:szCs w:val="18"/>
        </w:rPr>
      </w:pPr>
    </w:p>
    <w:p w14:paraId="40342DF2" w14:textId="77777777" w:rsidR="0008654B" w:rsidRDefault="0008654B" w:rsidP="0008654B">
      <w:pPr>
        <w:pStyle w:val="Nadpis2"/>
      </w:pPr>
      <w:bookmarkStart w:id="12" w:name="_Toc92381382"/>
      <w:r>
        <w:t>Zadání a opravy zpracovatelů</w:t>
      </w:r>
      <w:bookmarkEnd w:id="12"/>
    </w:p>
    <w:p w14:paraId="2CD38298" w14:textId="77777777" w:rsidR="0008654B" w:rsidRDefault="0008654B" w:rsidP="0008654B">
      <w:pPr>
        <w:tabs>
          <w:tab w:val="left" w:pos="426"/>
        </w:tabs>
        <w:spacing w:line="360" w:lineRule="atLeast"/>
        <w:ind w:firstLine="426"/>
        <w:jc w:val="both"/>
        <w:rPr>
          <w:rFonts w:cs="Arial"/>
          <w:sz w:val="18"/>
        </w:rPr>
      </w:pPr>
    </w:p>
    <w:p w14:paraId="4945C75A" w14:textId="77777777" w:rsidR="0008654B" w:rsidRDefault="0008654B" w:rsidP="0008654B">
      <w:pPr>
        <w:tabs>
          <w:tab w:val="left" w:pos="426"/>
        </w:tabs>
        <w:spacing w:line="360" w:lineRule="atLeast"/>
        <w:ind w:firstLine="426"/>
        <w:jc w:val="both"/>
        <w:rPr>
          <w:rFonts w:cs="Arial"/>
          <w:sz w:val="18"/>
          <w:szCs w:val="18"/>
        </w:rPr>
      </w:pPr>
      <w:r>
        <w:rPr>
          <w:rFonts w:cs="Arial"/>
          <w:sz w:val="18"/>
          <w:szCs w:val="18"/>
        </w:rPr>
        <w:t>Pokud zadáváme více porovnání, je užitečné vyplnit údaje o zpracovateli do databáze a při vyplňování porovnání nevyplňovat znovu stejné údaje, ale vybrat je ze seznamu zpracovatelů. V dialogu</w:t>
      </w:r>
    </w:p>
    <w:p w14:paraId="14FDA223" w14:textId="77777777" w:rsidR="0008654B" w:rsidRDefault="0008654B" w:rsidP="0008654B">
      <w:pPr>
        <w:tabs>
          <w:tab w:val="left" w:pos="426"/>
        </w:tabs>
        <w:spacing w:line="360" w:lineRule="atLeast"/>
        <w:ind w:firstLine="426"/>
        <w:jc w:val="both"/>
        <w:rPr>
          <w:rFonts w:cs="Arial"/>
          <w:sz w:val="18"/>
          <w:szCs w:val="18"/>
        </w:rPr>
      </w:pPr>
    </w:p>
    <w:p w14:paraId="6141D568" w14:textId="77777777" w:rsidR="0008654B" w:rsidRDefault="004C108B" w:rsidP="0008654B">
      <w:pPr>
        <w:tabs>
          <w:tab w:val="left" w:pos="426"/>
        </w:tabs>
        <w:spacing w:line="360" w:lineRule="atLeast"/>
        <w:ind w:firstLine="426"/>
        <w:jc w:val="both"/>
        <w:rPr>
          <w:rFonts w:cs="Arial"/>
          <w:sz w:val="18"/>
          <w:szCs w:val="18"/>
        </w:rPr>
      </w:pPr>
      <w:r>
        <w:rPr>
          <w:rFonts w:cs="Arial"/>
          <w:sz w:val="18"/>
          <w:szCs w:val="18"/>
        </w:rPr>
        <w:pict w14:anchorId="6006337B">
          <v:shape id="_x0000_i1039" type="#_x0000_t75" style="width:410.7pt;height:203.5pt">
            <v:imagedata r:id="rId26" o:title=""/>
          </v:shape>
        </w:pict>
      </w:r>
    </w:p>
    <w:p w14:paraId="35A4D591" w14:textId="77777777" w:rsidR="0008654B" w:rsidRDefault="00437A7A" w:rsidP="0008654B">
      <w:pPr>
        <w:tabs>
          <w:tab w:val="left" w:pos="426"/>
        </w:tabs>
        <w:spacing w:line="360" w:lineRule="atLeast"/>
        <w:ind w:firstLine="426"/>
        <w:jc w:val="both"/>
        <w:rPr>
          <w:rFonts w:cs="Arial"/>
          <w:sz w:val="18"/>
          <w:szCs w:val="18"/>
        </w:rPr>
      </w:pPr>
      <w:r>
        <w:rPr>
          <w:rFonts w:cs="Arial"/>
          <w:sz w:val="18"/>
          <w:szCs w:val="18"/>
        </w:rPr>
        <w:t>m</w:t>
      </w:r>
      <w:r w:rsidR="0008654B">
        <w:rPr>
          <w:rFonts w:cs="Arial"/>
          <w:sz w:val="18"/>
          <w:szCs w:val="18"/>
        </w:rPr>
        <w:t xml:space="preserve">ůžeme vyplnit libovolný počet zpracovatelů, ze kterých </w:t>
      </w:r>
      <w:r w:rsidR="00A46C35">
        <w:rPr>
          <w:rFonts w:cs="Arial"/>
          <w:sz w:val="18"/>
          <w:szCs w:val="18"/>
        </w:rPr>
        <w:t xml:space="preserve">pak lze </w:t>
      </w:r>
      <w:r w:rsidR="0008654B">
        <w:rPr>
          <w:rFonts w:cs="Arial"/>
          <w:sz w:val="18"/>
          <w:szCs w:val="18"/>
        </w:rPr>
        <w:t xml:space="preserve">v konkrétním porovnání vybrat toho </w:t>
      </w:r>
      <w:proofErr w:type="spellStart"/>
      <w:proofErr w:type="gramStart"/>
      <w:r w:rsidR="0008654B">
        <w:rPr>
          <w:rFonts w:cs="Arial"/>
          <w:sz w:val="18"/>
          <w:szCs w:val="18"/>
        </w:rPr>
        <w:t>správného.</w:t>
      </w:r>
      <w:r w:rsidR="00A46C35">
        <w:rPr>
          <w:rFonts w:cs="Arial"/>
          <w:sz w:val="18"/>
          <w:szCs w:val="18"/>
        </w:rPr>
        <w:t>Tlačítko</w:t>
      </w:r>
      <w:proofErr w:type="spellEnd"/>
      <w:proofErr w:type="gramEnd"/>
      <w:r w:rsidR="00A46C35">
        <w:rPr>
          <w:rFonts w:cs="Arial"/>
          <w:sz w:val="18"/>
          <w:szCs w:val="18"/>
        </w:rPr>
        <w:t xml:space="preserve"> „Import existujících“ importuje do tabulky zpracovatelů údaje o zpracovateli ze všech existujících porovnání.</w:t>
      </w:r>
    </w:p>
    <w:p w14:paraId="0FA1ECE7" w14:textId="77777777" w:rsidR="005C259E" w:rsidRDefault="005C259E" w:rsidP="002952DE">
      <w:pPr>
        <w:tabs>
          <w:tab w:val="left" w:pos="426"/>
        </w:tabs>
        <w:spacing w:line="360" w:lineRule="atLeast"/>
        <w:jc w:val="center"/>
        <w:rPr>
          <w:rFonts w:cs="Arial"/>
          <w:sz w:val="18"/>
          <w:szCs w:val="18"/>
        </w:rPr>
      </w:pPr>
    </w:p>
    <w:p w14:paraId="520A097F" w14:textId="77777777" w:rsidR="004B3499" w:rsidRDefault="00A85A1C" w:rsidP="003720B0">
      <w:pPr>
        <w:pStyle w:val="Nadpis2"/>
        <w:spacing w:after="120"/>
      </w:pPr>
      <w:bookmarkStart w:id="13" w:name="_Toc92381383"/>
      <w:r>
        <w:t xml:space="preserve">Zadání </w:t>
      </w:r>
      <w:r w:rsidR="00250DDF">
        <w:t>porovnání</w:t>
      </w:r>
      <w:bookmarkEnd w:id="13"/>
    </w:p>
    <w:p w14:paraId="661B3416" w14:textId="77777777" w:rsidR="00A85A1C" w:rsidRDefault="004B3499">
      <w:pPr>
        <w:tabs>
          <w:tab w:val="left" w:pos="426"/>
        </w:tabs>
        <w:spacing w:line="360" w:lineRule="atLeast"/>
        <w:ind w:firstLine="426"/>
        <w:jc w:val="both"/>
        <w:rPr>
          <w:rFonts w:cs="Arial"/>
          <w:sz w:val="18"/>
        </w:rPr>
      </w:pPr>
      <w:r>
        <w:rPr>
          <w:rFonts w:cs="Arial"/>
          <w:sz w:val="18"/>
        </w:rPr>
        <w:t xml:space="preserve">Program umožňuje </w:t>
      </w:r>
      <w:r w:rsidR="00A85A1C">
        <w:rPr>
          <w:rFonts w:cs="Arial"/>
          <w:sz w:val="18"/>
        </w:rPr>
        <w:t xml:space="preserve">zadání šesti typů </w:t>
      </w:r>
      <w:r w:rsidR="00250DDF">
        <w:rPr>
          <w:rFonts w:cs="Arial"/>
          <w:sz w:val="18"/>
        </w:rPr>
        <w:t>porovnání</w:t>
      </w:r>
      <w:r w:rsidR="00A85A1C">
        <w:rPr>
          <w:rFonts w:cs="Arial"/>
          <w:sz w:val="18"/>
        </w:rPr>
        <w:t>, která se liší zadávanými údaji.</w:t>
      </w:r>
    </w:p>
    <w:p w14:paraId="3CAA1FDC" w14:textId="77777777" w:rsidR="004B3499" w:rsidRDefault="00A85A1C">
      <w:pPr>
        <w:tabs>
          <w:tab w:val="left" w:pos="426"/>
        </w:tabs>
        <w:spacing w:line="360" w:lineRule="atLeast"/>
        <w:ind w:firstLine="426"/>
        <w:jc w:val="both"/>
        <w:rPr>
          <w:rFonts w:cs="Arial"/>
          <w:sz w:val="18"/>
        </w:rPr>
      </w:pPr>
      <w:r>
        <w:rPr>
          <w:rFonts w:cs="Arial"/>
          <w:sz w:val="18"/>
        </w:rPr>
        <w:lastRenderedPageBreak/>
        <w:t xml:space="preserve">Typy </w:t>
      </w:r>
      <w:r w:rsidR="00250DDF">
        <w:rPr>
          <w:rFonts w:cs="Arial"/>
          <w:sz w:val="18"/>
        </w:rPr>
        <w:t>porovnání</w:t>
      </w:r>
      <w:r>
        <w:rPr>
          <w:rFonts w:cs="Arial"/>
          <w:sz w:val="18"/>
        </w:rPr>
        <w:t xml:space="preserve"> jsou následující</w:t>
      </w:r>
    </w:p>
    <w:p w14:paraId="65951C07" w14:textId="77777777" w:rsidR="00127DF8" w:rsidRPr="008F2569" w:rsidRDefault="00127DF8" w:rsidP="00127DF8">
      <w:pPr>
        <w:tabs>
          <w:tab w:val="left" w:pos="426"/>
        </w:tabs>
        <w:spacing w:line="360" w:lineRule="atLeast"/>
        <w:ind w:firstLine="426"/>
        <w:jc w:val="both"/>
        <w:rPr>
          <w:rFonts w:cs="Arial"/>
          <w:sz w:val="18"/>
        </w:rPr>
      </w:pPr>
      <w:r>
        <w:rPr>
          <w:rFonts w:cs="Arial"/>
          <w:sz w:val="18"/>
        </w:rPr>
        <w:t xml:space="preserve">a) </w:t>
      </w:r>
      <w:r w:rsidRPr="008F2569">
        <w:rPr>
          <w:rFonts w:cs="Arial"/>
          <w:sz w:val="18"/>
        </w:rPr>
        <w:t>- dí</w:t>
      </w:r>
      <w:r>
        <w:rPr>
          <w:rFonts w:cs="Arial"/>
          <w:sz w:val="18"/>
        </w:rPr>
        <w:t xml:space="preserve">lčí </w:t>
      </w:r>
      <w:r w:rsidR="00250DDF">
        <w:rPr>
          <w:rFonts w:cs="Arial"/>
          <w:sz w:val="18"/>
        </w:rPr>
        <w:t>porovnání</w:t>
      </w:r>
      <w:r>
        <w:rPr>
          <w:rFonts w:cs="Arial"/>
          <w:sz w:val="18"/>
        </w:rPr>
        <w:t xml:space="preserve"> odběratelské ceny v jednom místě (</w:t>
      </w:r>
      <w:r w:rsidR="00DA15CF">
        <w:rPr>
          <w:rFonts w:cs="Arial"/>
          <w:sz w:val="18"/>
        </w:rPr>
        <w:t>provozov</w:t>
      </w:r>
      <w:r>
        <w:rPr>
          <w:rFonts w:cs="Arial"/>
          <w:sz w:val="18"/>
        </w:rPr>
        <w:t>atel</w:t>
      </w:r>
      <w:r w:rsidRPr="008F2569">
        <w:rPr>
          <w:rFonts w:cs="Arial"/>
          <w:sz w:val="18"/>
        </w:rPr>
        <w:t xml:space="preserve"> kalkuluje </w:t>
      </w:r>
      <w:r>
        <w:rPr>
          <w:rFonts w:cs="Arial"/>
          <w:sz w:val="18"/>
        </w:rPr>
        <w:t>minimálně dvě různé</w:t>
      </w:r>
      <w:r w:rsidRPr="008F2569">
        <w:rPr>
          <w:rFonts w:cs="Arial"/>
          <w:sz w:val="18"/>
        </w:rPr>
        <w:t xml:space="preserve"> ceny pro </w:t>
      </w:r>
      <w:r>
        <w:rPr>
          <w:rFonts w:cs="Arial"/>
          <w:sz w:val="18"/>
        </w:rPr>
        <w:t xml:space="preserve">dvě </w:t>
      </w:r>
      <w:r w:rsidRPr="008F2569">
        <w:rPr>
          <w:rFonts w:cs="Arial"/>
          <w:sz w:val="18"/>
        </w:rPr>
        <w:t xml:space="preserve">různá místa </w:t>
      </w:r>
      <w:r>
        <w:rPr>
          <w:rFonts w:cs="Arial"/>
          <w:sz w:val="18"/>
        </w:rPr>
        <w:t xml:space="preserve">pro koncové </w:t>
      </w:r>
      <w:r w:rsidRPr="008F2569">
        <w:rPr>
          <w:rFonts w:cs="Arial"/>
          <w:sz w:val="18"/>
        </w:rPr>
        <w:t>odběratel</w:t>
      </w:r>
      <w:r>
        <w:rPr>
          <w:rFonts w:cs="Arial"/>
          <w:sz w:val="18"/>
        </w:rPr>
        <w:t>e</w:t>
      </w:r>
      <w:r w:rsidRPr="008F2569">
        <w:rPr>
          <w:rFonts w:cs="Arial"/>
          <w:sz w:val="18"/>
        </w:rPr>
        <w:t>, kterým dodává v</w:t>
      </w:r>
      <w:r>
        <w:rPr>
          <w:rFonts w:cs="Arial"/>
          <w:sz w:val="18"/>
        </w:rPr>
        <w:t>odu pitnou nebo odvádí odpadní vody</w:t>
      </w:r>
      <w:r w:rsidRPr="008F2569">
        <w:rPr>
          <w:rFonts w:cs="Arial"/>
          <w:sz w:val="18"/>
        </w:rPr>
        <w:t>)</w:t>
      </w:r>
    </w:p>
    <w:p w14:paraId="246121F8" w14:textId="77777777" w:rsidR="00127DF8" w:rsidRPr="008F2569" w:rsidRDefault="00127DF8" w:rsidP="00127DF8">
      <w:pPr>
        <w:tabs>
          <w:tab w:val="left" w:pos="426"/>
        </w:tabs>
        <w:spacing w:line="360" w:lineRule="atLeast"/>
        <w:ind w:firstLine="426"/>
        <w:jc w:val="both"/>
        <w:rPr>
          <w:rFonts w:cs="Arial"/>
          <w:sz w:val="18"/>
        </w:rPr>
      </w:pPr>
      <w:r>
        <w:rPr>
          <w:rFonts w:cs="Arial"/>
          <w:sz w:val="18"/>
        </w:rPr>
        <w:t xml:space="preserve">b) </w:t>
      </w:r>
      <w:r w:rsidRPr="008F2569">
        <w:rPr>
          <w:rFonts w:cs="Arial"/>
          <w:sz w:val="18"/>
        </w:rPr>
        <w:t xml:space="preserve">- celkové </w:t>
      </w:r>
      <w:r w:rsidR="00250DDF">
        <w:rPr>
          <w:rFonts w:cs="Arial"/>
          <w:sz w:val="18"/>
        </w:rPr>
        <w:t>porovnání</w:t>
      </w:r>
      <w:r w:rsidRPr="008F2569">
        <w:rPr>
          <w:rFonts w:cs="Arial"/>
          <w:sz w:val="18"/>
        </w:rPr>
        <w:t xml:space="preserve"> odběratelské </w:t>
      </w:r>
      <w:r>
        <w:rPr>
          <w:rFonts w:cs="Arial"/>
          <w:sz w:val="18"/>
        </w:rPr>
        <w:t>ceny v jednom</w:t>
      </w:r>
      <w:r w:rsidRPr="008F2569">
        <w:rPr>
          <w:rFonts w:cs="Arial"/>
          <w:sz w:val="18"/>
        </w:rPr>
        <w:t xml:space="preserve"> míst</w:t>
      </w:r>
      <w:r>
        <w:rPr>
          <w:rFonts w:cs="Arial"/>
          <w:sz w:val="18"/>
        </w:rPr>
        <w:t>ě</w:t>
      </w:r>
      <w:r w:rsidRPr="008F2569">
        <w:rPr>
          <w:rFonts w:cs="Arial"/>
          <w:sz w:val="18"/>
        </w:rPr>
        <w:t xml:space="preserve"> (</w:t>
      </w:r>
      <w:r w:rsidR="00DA15CF">
        <w:rPr>
          <w:rFonts w:cs="Arial"/>
          <w:sz w:val="18"/>
        </w:rPr>
        <w:t>provozov</w:t>
      </w:r>
      <w:r>
        <w:rPr>
          <w:rFonts w:cs="Arial"/>
          <w:sz w:val="18"/>
        </w:rPr>
        <w:t>atel</w:t>
      </w:r>
      <w:r w:rsidRPr="008F2569">
        <w:rPr>
          <w:rFonts w:cs="Arial"/>
          <w:sz w:val="18"/>
        </w:rPr>
        <w:t xml:space="preserve"> kalkuluje stejnou cenu</w:t>
      </w:r>
      <w:r>
        <w:rPr>
          <w:rFonts w:cs="Arial"/>
          <w:sz w:val="18"/>
        </w:rPr>
        <w:t xml:space="preserve"> </w:t>
      </w:r>
      <w:r w:rsidRPr="008F2569">
        <w:rPr>
          <w:rFonts w:cs="Arial"/>
          <w:sz w:val="18"/>
        </w:rPr>
        <w:t>všem odběratelům)</w:t>
      </w:r>
    </w:p>
    <w:p w14:paraId="3D60F060" w14:textId="77777777" w:rsidR="00127DF8" w:rsidRPr="008F2569" w:rsidRDefault="00127DF8" w:rsidP="00127DF8">
      <w:pPr>
        <w:tabs>
          <w:tab w:val="left" w:pos="426"/>
        </w:tabs>
        <w:spacing w:line="360" w:lineRule="atLeast"/>
        <w:ind w:firstLine="426"/>
        <w:jc w:val="both"/>
        <w:rPr>
          <w:rFonts w:cs="Arial"/>
          <w:sz w:val="18"/>
        </w:rPr>
      </w:pPr>
      <w:r>
        <w:rPr>
          <w:rFonts w:cs="Arial"/>
          <w:sz w:val="18"/>
        </w:rPr>
        <w:t xml:space="preserve">c) </w:t>
      </w:r>
      <w:r w:rsidRPr="008F2569">
        <w:rPr>
          <w:rFonts w:cs="Arial"/>
          <w:sz w:val="18"/>
        </w:rPr>
        <w:t>- celkové součtové</w:t>
      </w:r>
      <w:r>
        <w:rPr>
          <w:rFonts w:cs="Arial"/>
          <w:sz w:val="18"/>
        </w:rPr>
        <w:t xml:space="preserve"> </w:t>
      </w:r>
      <w:r w:rsidR="00250DDF">
        <w:rPr>
          <w:rFonts w:cs="Arial"/>
          <w:sz w:val="18"/>
        </w:rPr>
        <w:t>porovnání</w:t>
      </w:r>
      <w:r>
        <w:rPr>
          <w:rFonts w:cs="Arial"/>
          <w:sz w:val="18"/>
        </w:rPr>
        <w:t xml:space="preserve"> odběratelských cen</w:t>
      </w:r>
      <w:r w:rsidRPr="008F2569">
        <w:rPr>
          <w:rFonts w:cs="Arial"/>
          <w:sz w:val="18"/>
        </w:rPr>
        <w:t xml:space="preserve"> </w:t>
      </w:r>
      <w:r>
        <w:rPr>
          <w:rFonts w:cs="Arial"/>
          <w:sz w:val="18"/>
        </w:rPr>
        <w:t xml:space="preserve">z více míst </w:t>
      </w:r>
      <w:r w:rsidRPr="008F2569">
        <w:rPr>
          <w:rFonts w:cs="Arial"/>
          <w:sz w:val="18"/>
        </w:rPr>
        <w:t>(</w:t>
      </w:r>
      <w:r>
        <w:rPr>
          <w:rFonts w:cs="Arial"/>
          <w:sz w:val="18"/>
        </w:rPr>
        <w:t xml:space="preserve">jedná se o součtové </w:t>
      </w:r>
      <w:r w:rsidR="00250DDF">
        <w:rPr>
          <w:rFonts w:cs="Arial"/>
          <w:sz w:val="18"/>
        </w:rPr>
        <w:t>porovnání</w:t>
      </w:r>
      <w:r>
        <w:rPr>
          <w:rFonts w:cs="Arial"/>
          <w:sz w:val="18"/>
        </w:rPr>
        <w:t xml:space="preserve"> všech dílčích odběratelských cen)</w:t>
      </w:r>
    </w:p>
    <w:p w14:paraId="4AF25F14" w14:textId="77777777" w:rsidR="00127DF8" w:rsidRPr="008F2569" w:rsidRDefault="00127DF8" w:rsidP="00127DF8">
      <w:pPr>
        <w:tabs>
          <w:tab w:val="left" w:pos="426"/>
        </w:tabs>
        <w:spacing w:line="360" w:lineRule="atLeast"/>
        <w:ind w:firstLine="426"/>
        <w:jc w:val="both"/>
        <w:rPr>
          <w:rFonts w:cs="Arial"/>
          <w:sz w:val="18"/>
        </w:rPr>
      </w:pPr>
      <w:r>
        <w:rPr>
          <w:rFonts w:cs="Arial"/>
          <w:sz w:val="18"/>
        </w:rPr>
        <w:t xml:space="preserve">d) </w:t>
      </w:r>
      <w:r w:rsidRPr="008F2569">
        <w:rPr>
          <w:rFonts w:cs="Arial"/>
          <w:sz w:val="18"/>
        </w:rPr>
        <w:t xml:space="preserve">- dílčí </w:t>
      </w:r>
      <w:r w:rsidR="00250DDF">
        <w:rPr>
          <w:rFonts w:cs="Arial"/>
          <w:sz w:val="18"/>
        </w:rPr>
        <w:t>porovnání</w:t>
      </w:r>
      <w:r w:rsidRPr="008F2569">
        <w:rPr>
          <w:rFonts w:cs="Arial"/>
          <w:sz w:val="18"/>
        </w:rPr>
        <w:t xml:space="preserve"> provozovatelské </w:t>
      </w:r>
      <w:r>
        <w:rPr>
          <w:rFonts w:cs="Arial"/>
          <w:sz w:val="18"/>
        </w:rPr>
        <w:t>ceny v jednom místě</w:t>
      </w:r>
      <w:r w:rsidRPr="008F2569">
        <w:rPr>
          <w:rFonts w:cs="Arial"/>
          <w:sz w:val="18"/>
        </w:rPr>
        <w:t xml:space="preserve"> (</w:t>
      </w:r>
      <w:r w:rsidR="00DA15CF">
        <w:rPr>
          <w:rFonts w:cs="Arial"/>
          <w:sz w:val="18"/>
        </w:rPr>
        <w:t>provozov</w:t>
      </w:r>
      <w:r>
        <w:rPr>
          <w:rFonts w:cs="Arial"/>
          <w:sz w:val="18"/>
        </w:rPr>
        <w:t>atel</w:t>
      </w:r>
      <w:r w:rsidRPr="008F2569">
        <w:rPr>
          <w:rFonts w:cs="Arial"/>
          <w:sz w:val="18"/>
        </w:rPr>
        <w:t xml:space="preserve"> kalkuluje </w:t>
      </w:r>
      <w:r>
        <w:rPr>
          <w:rFonts w:cs="Arial"/>
          <w:sz w:val="18"/>
        </w:rPr>
        <w:t xml:space="preserve">minimálně dvě </w:t>
      </w:r>
      <w:r w:rsidRPr="008F2569">
        <w:rPr>
          <w:rFonts w:cs="Arial"/>
          <w:sz w:val="18"/>
        </w:rPr>
        <w:t>různé ceny pro</w:t>
      </w:r>
      <w:r>
        <w:rPr>
          <w:rFonts w:cs="Arial"/>
          <w:sz w:val="18"/>
        </w:rPr>
        <w:t xml:space="preserve"> dvě</w:t>
      </w:r>
      <w:r w:rsidRPr="008F2569">
        <w:rPr>
          <w:rFonts w:cs="Arial"/>
          <w:sz w:val="18"/>
        </w:rPr>
        <w:t xml:space="preserve"> různá místa </w:t>
      </w:r>
      <w:r>
        <w:rPr>
          <w:rFonts w:cs="Arial"/>
          <w:sz w:val="18"/>
        </w:rPr>
        <w:t>jiným provozovatelům, kterým předává pitnou vodu nebo od kterých přebírá odpadní vody</w:t>
      </w:r>
      <w:r w:rsidRPr="008F2569">
        <w:rPr>
          <w:rFonts w:cs="Arial"/>
          <w:sz w:val="18"/>
        </w:rPr>
        <w:t>)</w:t>
      </w:r>
    </w:p>
    <w:p w14:paraId="4F3651B0" w14:textId="77777777" w:rsidR="00127DF8" w:rsidRPr="008F2569" w:rsidRDefault="00127DF8" w:rsidP="00127DF8">
      <w:pPr>
        <w:tabs>
          <w:tab w:val="left" w:pos="426"/>
        </w:tabs>
        <w:spacing w:line="360" w:lineRule="atLeast"/>
        <w:ind w:firstLine="426"/>
        <w:jc w:val="both"/>
        <w:rPr>
          <w:rFonts w:cs="Arial"/>
          <w:sz w:val="18"/>
        </w:rPr>
      </w:pPr>
      <w:r>
        <w:rPr>
          <w:rFonts w:cs="Arial"/>
          <w:sz w:val="18"/>
        </w:rPr>
        <w:t xml:space="preserve">e) </w:t>
      </w:r>
      <w:r w:rsidRPr="008F2569">
        <w:rPr>
          <w:rFonts w:cs="Arial"/>
          <w:sz w:val="18"/>
        </w:rPr>
        <w:t xml:space="preserve">- celkové </w:t>
      </w:r>
      <w:r w:rsidR="00250DDF">
        <w:rPr>
          <w:rFonts w:cs="Arial"/>
          <w:sz w:val="18"/>
        </w:rPr>
        <w:t>porovnání</w:t>
      </w:r>
      <w:r w:rsidRPr="008F2569">
        <w:rPr>
          <w:rFonts w:cs="Arial"/>
          <w:sz w:val="18"/>
        </w:rPr>
        <w:t xml:space="preserve"> provozovatelské </w:t>
      </w:r>
      <w:r>
        <w:rPr>
          <w:rFonts w:cs="Arial"/>
          <w:sz w:val="18"/>
        </w:rPr>
        <w:t>ceny v jednom místě</w:t>
      </w:r>
      <w:r w:rsidRPr="008F2569">
        <w:rPr>
          <w:rFonts w:cs="Arial"/>
          <w:sz w:val="18"/>
        </w:rPr>
        <w:t xml:space="preserve"> (</w:t>
      </w:r>
      <w:r w:rsidR="00DA15CF">
        <w:rPr>
          <w:rFonts w:cs="Arial"/>
          <w:sz w:val="18"/>
        </w:rPr>
        <w:t>provozov</w:t>
      </w:r>
      <w:r>
        <w:rPr>
          <w:rFonts w:cs="Arial"/>
          <w:sz w:val="18"/>
        </w:rPr>
        <w:t>atel</w:t>
      </w:r>
      <w:r w:rsidRPr="008F2569">
        <w:rPr>
          <w:rFonts w:cs="Arial"/>
          <w:sz w:val="18"/>
        </w:rPr>
        <w:t xml:space="preserve"> kalkuluje stejnou</w:t>
      </w:r>
      <w:r>
        <w:rPr>
          <w:rFonts w:cs="Arial"/>
          <w:sz w:val="18"/>
        </w:rPr>
        <w:t xml:space="preserve"> </w:t>
      </w:r>
      <w:r w:rsidRPr="008F2569">
        <w:rPr>
          <w:rFonts w:cs="Arial"/>
          <w:sz w:val="18"/>
        </w:rPr>
        <w:t>cenu všem provozovatelům, kterým dodává vodu pitnou nebo přebírá odpadní vodu)</w:t>
      </w:r>
    </w:p>
    <w:p w14:paraId="71E8BB74" w14:textId="77777777" w:rsidR="00127DF8" w:rsidRPr="008F2569" w:rsidRDefault="00127DF8" w:rsidP="00127DF8">
      <w:pPr>
        <w:tabs>
          <w:tab w:val="left" w:pos="426"/>
        </w:tabs>
        <w:spacing w:line="360" w:lineRule="atLeast"/>
        <w:ind w:firstLine="426"/>
        <w:jc w:val="both"/>
        <w:rPr>
          <w:rFonts w:cs="Arial"/>
          <w:sz w:val="18"/>
        </w:rPr>
      </w:pPr>
      <w:r>
        <w:rPr>
          <w:rFonts w:cs="Arial"/>
          <w:sz w:val="18"/>
        </w:rPr>
        <w:t xml:space="preserve">f) </w:t>
      </w:r>
      <w:r w:rsidRPr="008F2569">
        <w:rPr>
          <w:rFonts w:cs="Arial"/>
          <w:sz w:val="18"/>
        </w:rPr>
        <w:t>- ce</w:t>
      </w:r>
      <w:r>
        <w:rPr>
          <w:rFonts w:cs="Arial"/>
          <w:sz w:val="18"/>
        </w:rPr>
        <w:t xml:space="preserve">lkové součtové </w:t>
      </w:r>
      <w:r w:rsidR="00250DDF">
        <w:rPr>
          <w:rFonts w:cs="Arial"/>
          <w:sz w:val="18"/>
        </w:rPr>
        <w:t>porovnání</w:t>
      </w:r>
      <w:r>
        <w:rPr>
          <w:rFonts w:cs="Arial"/>
          <w:sz w:val="18"/>
        </w:rPr>
        <w:t xml:space="preserve"> provozovatelských cen z více míst </w:t>
      </w:r>
      <w:r w:rsidRPr="008F2569">
        <w:rPr>
          <w:rFonts w:cs="Arial"/>
          <w:sz w:val="18"/>
        </w:rPr>
        <w:t>(</w:t>
      </w:r>
      <w:r>
        <w:rPr>
          <w:rFonts w:cs="Arial"/>
          <w:sz w:val="18"/>
        </w:rPr>
        <w:t xml:space="preserve">jedná se o součtové </w:t>
      </w:r>
      <w:r w:rsidR="00250DDF">
        <w:rPr>
          <w:rFonts w:cs="Arial"/>
          <w:sz w:val="18"/>
        </w:rPr>
        <w:t>porovnání</w:t>
      </w:r>
      <w:r>
        <w:rPr>
          <w:rFonts w:cs="Arial"/>
          <w:sz w:val="18"/>
        </w:rPr>
        <w:t xml:space="preserve"> všech dílčích provozovatelských cen).</w:t>
      </w:r>
    </w:p>
    <w:p w14:paraId="086C4E46" w14:textId="5DDD4E06" w:rsidR="00311648" w:rsidRDefault="00311648">
      <w:pPr>
        <w:tabs>
          <w:tab w:val="left" w:pos="426"/>
        </w:tabs>
        <w:spacing w:line="360" w:lineRule="atLeast"/>
        <w:ind w:firstLine="426"/>
        <w:jc w:val="both"/>
        <w:rPr>
          <w:rFonts w:cs="Arial"/>
          <w:sz w:val="18"/>
        </w:rPr>
      </w:pPr>
      <w:r>
        <w:rPr>
          <w:rFonts w:cs="Arial"/>
          <w:sz w:val="18"/>
        </w:rPr>
        <w:t xml:space="preserve">Zadávání nového </w:t>
      </w:r>
      <w:r w:rsidR="00250DDF">
        <w:rPr>
          <w:rFonts w:cs="Arial"/>
          <w:sz w:val="18"/>
        </w:rPr>
        <w:t>porovnání</w:t>
      </w:r>
      <w:r>
        <w:rPr>
          <w:rFonts w:cs="Arial"/>
          <w:sz w:val="18"/>
        </w:rPr>
        <w:t xml:space="preserve"> zahájíme stiskem tlačítka „Nové“ v dolní části zadávacího dialogu. Objeví se dialog</w:t>
      </w:r>
      <w:r w:rsidR="00AC0EC9">
        <w:rPr>
          <w:rFonts w:cs="Arial"/>
          <w:sz w:val="18"/>
        </w:rPr>
        <w:t xml:space="preserve">, ve kterém musíme nejprve vybrat </w:t>
      </w:r>
      <w:r w:rsidR="00DA15CF">
        <w:rPr>
          <w:rFonts w:cs="Arial"/>
          <w:sz w:val="18"/>
        </w:rPr>
        <w:t>p</w:t>
      </w:r>
      <w:r w:rsidR="001F1A96">
        <w:rPr>
          <w:rFonts w:cs="Arial"/>
          <w:sz w:val="18"/>
        </w:rPr>
        <w:t>říjemc</w:t>
      </w:r>
      <w:r w:rsidR="00AC0EC9">
        <w:rPr>
          <w:rFonts w:cs="Arial"/>
          <w:sz w:val="18"/>
        </w:rPr>
        <w:t>e</w:t>
      </w:r>
      <w:r w:rsidR="00317D8A">
        <w:rPr>
          <w:rFonts w:cs="Arial"/>
          <w:sz w:val="18"/>
        </w:rPr>
        <w:t>, provozovatele</w:t>
      </w:r>
      <w:r w:rsidR="00E045AD">
        <w:rPr>
          <w:rFonts w:cs="Arial"/>
          <w:sz w:val="18"/>
        </w:rPr>
        <w:t>,</w:t>
      </w:r>
      <w:r w:rsidR="00AC0EC9">
        <w:rPr>
          <w:rFonts w:cs="Arial"/>
          <w:sz w:val="18"/>
        </w:rPr>
        <w:t xml:space="preserve"> kalendářní rok</w:t>
      </w:r>
      <w:r w:rsidR="00E045AD">
        <w:rPr>
          <w:rFonts w:cs="Arial"/>
          <w:sz w:val="18"/>
        </w:rPr>
        <w:t xml:space="preserve"> a případně měsíce roku, za které je porovnání vyplňováno. V dialogu se také nově určuje, zda příjemce je nebo není plátcem </w:t>
      </w:r>
      <w:proofErr w:type="gramStart"/>
      <w:r w:rsidR="00E045AD">
        <w:rPr>
          <w:rFonts w:cs="Arial"/>
          <w:sz w:val="18"/>
        </w:rPr>
        <w:t>DPH.</w:t>
      </w:r>
      <w:r w:rsidR="00AC0EC9">
        <w:rPr>
          <w:rFonts w:cs="Arial"/>
          <w:sz w:val="18"/>
        </w:rPr>
        <w:t>.</w:t>
      </w:r>
      <w:proofErr w:type="gramEnd"/>
      <w:r w:rsidR="00AC0EC9">
        <w:rPr>
          <w:rFonts w:cs="Arial"/>
          <w:sz w:val="18"/>
        </w:rPr>
        <w:t xml:space="preserve"> V seznamu typů </w:t>
      </w:r>
      <w:r w:rsidR="00250DDF">
        <w:rPr>
          <w:rFonts w:cs="Arial"/>
          <w:sz w:val="18"/>
        </w:rPr>
        <w:t>porovnání</w:t>
      </w:r>
      <w:r w:rsidR="00AC0EC9">
        <w:rPr>
          <w:rFonts w:cs="Arial"/>
          <w:sz w:val="18"/>
        </w:rPr>
        <w:t xml:space="preserve"> potom zůstanou dostupné jen ty typy, které jsou pro tohoto </w:t>
      </w:r>
      <w:r w:rsidR="007D7446">
        <w:rPr>
          <w:rFonts w:cs="Arial"/>
          <w:sz w:val="18"/>
        </w:rPr>
        <w:t>p</w:t>
      </w:r>
      <w:r w:rsidR="0041302C">
        <w:rPr>
          <w:rFonts w:cs="Arial"/>
          <w:sz w:val="18"/>
        </w:rPr>
        <w:t xml:space="preserve">říjemce vodného a stočného </w:t>
      </w:r>
      <w:r w:rsidR="00AC0EC9">
        <w:rPr>
          <w:rFonts w:cs="Arial"/>
          <w:sz w:val="18"/>
        </w:rPr>
        <w:t xml:space="preserve">a kalendářní rok přípustné. Např. pokud je zadáno u </w:t>
      </w:r>
      <w:r w:rsidR="007D7446">
        <w:rPr>
          <w:rFonts w:cs="Arial"/>
          <w:sz w:val="18"/>
        </w:rPr>
        <w:t>p</w:t>
      </w:r>
      <w:r w:rsidR="0041302C">
        <w:rPr>
          <w:rFonts w:cs="Arial"/>
          <w:sz w:val="18"/>
        </w:rPr>
        <w:t>říjemce</w:t>
      </w:r>
      <w:r w:rsidR="00AC0EC9">
        <w:rPr>
          <w:rFonts w:cs="Arial"/>
          <w:sz w:val="18"/>
        </w:rPr>
        <w:t xml:space="preserve"> </w:t>
      </w:r>
      <w:r w:rsidR="00250DDF">
        <w:rPr>
          <w:rFonts w:cs="Arial"/>
          <w:sz w:val="18"/>
        </w:rPr>
        <w:t>porovnání</w:t>
      </w:r>
      <w:r w:rsidR="00AC0EC9">
        <w:rPr>
          <w:rFonts w:cs="Arial"/>
          <w:sz w:val="18"/>
        </w:rPr>
        <w:t xml:space="preserve"> typu b), pak už nelze zadat </w:t>
      </w:r>
      <w:r w:rsidR="00250DDF">
        <w:rPr>
          <w:rFonts w:cs="Arial"/>
          <w:sz w:val="18"/>
        </w:rPr>
        <w:t>porovnání</w:t>
      </w:r>
      <w:r w:rsidR="00AC0EC9">
        <w:rPr>
          <w:rFonts w:cs="Arial"/>
          <w:sz w:val="18"/>
        </w:rPr>
        <w:t xml:space="preserve"> typu a) a c) nebo pokud je už zadáno </w:t>
      </w:r>
      <w:r w:rsidR="00250DDF">
        <w:rPr>
          <w:rFonts w:cs="Arial"/>
          <w:sz w:val="18"/>
        </w:rPr>
        <w:t>porovnání</w:t>
      </w:r>
      <w:r w:rsidR="00AC0EC9">
        <w:rPr>
          <w:rFonts w:cs="Arial"/>
          <w:sz w:val="18"/>
        </w:rPr>
        <w:t xml:space="preserve"> typu a), není přípustné </w:t>
      </w:r>
      <w:r w:rsidR="00250DDF">
        <w:rPr>
          <w:rFonts w:cs="Arial"/>
          <w:sz w:val="18"/>
        </w:rPr>
        <w:t>porovnání</w:t>
      </w:r>
      <w:r w:rsidR="00AC0EC9">
        <w:rPr>
          <w:rFonts w:cs="Arial"/>
          <w:sz w:val="18"/>
        </w:rPr>
        <w:t xml:space="preserve"> typu b).</w:t>
      </w:r>
    </w:p>
    <w:p w14:paraId="3E039418" w14:textId="42028B7D" w:rsidR="00317D8A" w:rsidRDefault="004C108B" w:rsidP="00317D8A">
      <w:pPr>
        <w:tabs>
          <w:tab w:val="left" w:pos="426"/>
        </w:tabs>
        <w:spacing w:line="360" w:lineRule="atLeast"/>
        <w:ind w:firstLine="426"/>
        <w:jc w:val="center"/>
        <w:rPr>
          <w:rFonts w:cs="Arial"/>
          <w:sz w:val="18"/>
        </w:rPr>
      </w:pPr>
      <w:r>
        <w:rPr>
          <w:rFonts w:cs="Arial"/>
          <w:sz w:val="18"/>
        </w:rPr>
        <w:pict w14:anchorId="7E9D5FE0">
          <v:shape id="_x0000_i1040" type="#_x0000_t75" style="width:241.65pt;height:267.95pt">
            <v:imagedata r:id="rId27" o:title=""/>
          </v:shape>
        </w:pict>
      </w:r>
    </w:p>
    <w:p w14:paraId="2A552D32" w14:textId="77777777" w:rsidR="00AC0EC9" w:rsidRDefault="00AC0EC9">
      <w:pPr>
        <w:tabs>
          <w:tab w:val="left" w:pos="426"/>
        </w:tabs>
        <w:spacing w:line="360" w:lineRule="atLeast"/>
        <w:ind w:firstLine="426"/>
        <w:jc w:val="both"/>
        <w:rPr>
          <w:rFonts w:cs="Arial"/>
          <w:sz w:val="18"/>
        </w:rPr>
      </w:pPr>
      <w:r>
        <w:rPr>
          <w:rFonts w:cs="Arial"/>
          <w:sz w:val="18"/>
        </w:rPr>
        <w:t xml:space="preserve">Po volbě typu </w:t>
      </w:r>
      <w:r w:rsidR="00250DDF">
        <w:rPr>
          <w:rFonts w:cs="Arial"/>
          <w:sz w:val="18"/>
        </w:rPr>
        <w:t>porovnání</w:t>
      </w:r>
      <w:r>
        <w:rPr>
          <w:rFonts w:cs="Arial"/>
          <w:sz w:val="18"/>
        </w:rPr>
        <w:t xml:space="preserve"> je nutné ještě u </w:t>
      </w:r>
      <w:r w:rsidR="00250DDF">
        <w:rPr>
          <w:rFonts w:cs="Arial"/>
          <w:sz w:val="18"/>
        </w:rPr>
        <w:t>porovnání</w:t>
      </w:r>
      <w:r>
        <w:rPr>
          <w:rFonts w:cs="Arial"/>
          <w:sz w:val="18"/>
        </w:rPr>
        <w:t xml:space="preserve"> typů a), b), d), e) zadat místo, pro které </w:t>
      </w:r>
      <w:r w:rsidR="00250DDF">
        <w:rPr>
          <w:rFonts w:cs="Arial"/>
          <w:sz w:val="18"/>
        </w:rPr>
        <w:t>porovnání</w:t>
      </w:r>
      <w:r>
        <w:rPr>
          <w:rFonts w:cs="Arial"/>
          <w:sz w:val="18"/>
        </w:rPr>
        <w:t xml:space="preserve"> platí. Pokud je v dialogu přístupné tlačítko OK, je vše v pořádku. Po stisknutí OK se do databáze vloží prázdné </w:t>
      </w:r>
      <w:r w:rsidR="00250DDF">
        <w:rPr>
          <w:rFonts w:cs="Arial"/>
          <w:sz w:val="18"/>
        </w:rPr>
        <w:t>porovnání</w:t>
      </w:r>
      <w:r>
        <w:rPr>
          <w:rFonts w:cs="Arial"/>
          <w:sz w:val="18"/>
        </w:rPr>
        <w:t xml:space="preserve"> daného typu a lze začít se zadáváním. Typ </w:t>
      </w:r>
      <w:r w:rsidR="00250DDF">
        <w:rPr>
          <w:rFonts w:cs="Arial"/>
          <w:sz w:val="18"/>
        </w:rPr>
        <w:t>porovnání</w:t>
      </w:r>
      <w:r>
        <w:rPr>
          <w:rFonts w:cs="Arial"/>
          <w:sz w:val="18"/>
        </w:rPr>
        <w:t xml:space="preserve"> lze později změnit v zadávacím dialogu. Při této změně se vynulují hodnoty tabulek, které se v daném typu </w:t>
      </w:r>
      <w:r w:rsidR="00250DDF">
        <w:rPr>
          <w:rFonts w:cs="Arial"/>
          <w:sz w:val="18"/>
        </w:rPr>
        <w:t>porovnání</w:t>
      </w:r>
      <w:r>
        <w:rPr>
          <w:rFonts w:cs="Arial"/>
          <w:sz w:val="18"/>
        </w:rPr>
        <w:t xml:space="preserve"> nevyplňují (např. řadky A, B, C u typu a)).</w:t>
      </w:r>
    </w:p>
    <w:p w14:paraId="20B38DCA" w14:textId="77777777" w:rsidR="00084047" w:rsidRDefault="00084047">
      <w:pPr>
        <w:tabs>
          <w:tab w:val="left" w:pos="426"/>
        </w:tabs>
        <w:spacing w:line="360" w:lineRule="atLeast"/>
        <w:ind w:firstLine="426"/>
        <w:jc w:val="both"/>
        <w:rPr>
          <w:rFonts w:cs="Arial"/>
          <w:sz w:val="18"/>
        </w:rPr>
      </w:pPr>
      <w:r>
        <w:rPr>
          <w:rFonts w:cs="Arial"/>
          <w:sz w:val="18"/>
        </w:rPr>
        <w:t xml:space="preserve">Nejprve do porovnání vložíme IČPE. Stiskneme tlačítko „Vložit“ vedle tabulky „IČPE související s cenou dle povolení k provozování“. Objeví se následující dialog. </w:t>
      </w:r>
      <w:r w:rsidR="00022F4E">
        <w:rPr>
          <w:rFonts w:cs="Arial"/>
          <w:sz w:val="18"/>
        </w:rPr>
        <w:t xml:space="preserve">Všechny údaje IČPE, které chceme vložit do porovnání je nutné </w:t>
      </w:r>
      <w:r w:rsidR="00022F4E">
        <w:rPr>
          <w:rFonts w:cs="Arial"/>
          <w:sz w:val="18"/>
        </w:rPr>
        <w:lastRenderedPageBreak/>
        <w:t>mít zadané</w:t>
      </w:r>
      <w:r w:rsidR="005F684E">
        <w:rPr>
          <w:rFonts w:cs="Arial"/>
          <w:sz w:val="18"/>
        </w:rPr>
        <w:t xml:space="preserve"> v tabulce IČPE (menu „Vstupy“ položka „Zadání a opravy IČPE“). </w:t>
      </w:r>
      <w:r>
        <w:rPr>
          <w:rFonts w:cs="Arial"/>
          <w:sz w:val="18"/>
        </w:rPr>
        <w:t>V levé polovině dialogu vybereme IČPE a stiskem tlačítka „Vložit do porovnání“ ho přesuneme do pravé poloviny. Současně se do tabulky „Vlastnící uvedení v porovnání“ doplní vlastník z vybraného IČPE.</w:t>
      </w:r>
      <w:r w:rsidR="00022F4E">
        <w:rPr>
          <w:rFonts w:cs="Arial"/>
          <w:sz w:val="18"/>
        </w:rPr>
        <w:t xml:space="preserve"> Po vybrání všech IČPE stiskneme tlačítko OK a údaje se přenesou do dialogu zadání </w:t>
      </w:r>
      <w:proofErr w:type="spellStart"/>
      <w:r w:rsidR="00022F4E">
        <w:rPr>
          <w:rFonts w:cs="Arial"/>
          <w:sz w:val="18"/>
        </w:rPr>
        <w:t>prorvnání</w:t>
      </w:r>
      <w:proofErr w:type="spellEnd"/>
      <w:r w:rsidR="00022F4E">
        <w:rPr>
          <w:rFonts w:cs="Arial"/>
          <w:sz w:val="18"/>
        </w:rPr>
        <w:t>.</w:t>
      </w:r>
      <w:r w:rsidR="005F684E">
        <w:rPr>
          <w:rFonts w:cs="Arial"/>
          <w:sz w:val="18"/>
        </w:rPr>
        <w:t xml:space="preserve"> Změnu přiřazení IČPE lze opravovat kdykoliv.</w:t>
      </w:r>
    </w:p>
    <w:p w14:paraId="235341D2" w14:textId="77777777" w:rsidR="00084047" w:rsidRDefault="004C108B" w:rsidP="00084047">
      <w:pPr>
        <w:tabs>
          <w:tab w:val="left" w:pos="426"/>
        </w:tabs>
        <w:spacing w:line="360" w:lineRule="atLeast"/>
        <w:rPr>
          <w:rFonts w:cs="Arial"/>
          <w:sz w:val="18"/>
        </w:rPr>
      </w:pPr>
      <w:r>
        <w:rPr>
          <w:rFonts w:cs="Arial"/>
          <w:sz w:val="18"/>
        </w:rPr>
        <w:pict w14:anchorId="20F39AF9">
          <v:shape id="_x0000_i1041" type="#_x0000_t75" style="width:481.45pt;height:187.2pt">
            <v:imagedata r:id="rId28" o:title=""/>
          </v:shape>
        </w:pict>
      </w:r>
    </w:p>
    <w:p w14:paraId="4C10DB0C" w14:textId="77777777" w:rsidR="005F684E" w:rsidRDefault="00022F4E">
      <w:pPr>
        <w:tabs>
          <w:tab w:val="left" w:pos="426"/>
        </w:tabs>
        <w:spacing w:line="360" w:lineRule="atLeast"/>
        <w:ind w:firstLine="426"/>
        <w:jc w:val="both"/>
        <w:rPr>
          <w:rFonts w:cs="Arial"/>
          <w:sz w:val="18"/>
        </w:rPr>
      </w:pPr>
      <w:r>
        <w:rPr>
          <w:rFonts w:cs="Arial"/>
          <w:sz w:val="18"/>
        </w:rPr>
        <w:t>Pak můžeme do</w:t>
      </w:r>
      <w:r w:rsidR="00060F31">
        <w:rPr>
          <w:rFonts w:cs="Arial"/>
          <w:sz w:val="18"/>
        </w:rPr>
        <w:t> </w:t>
      </w:r>
      <w:r w:rsidR="00250DDF">
        <w:rPr>
          <w:rFonts w:cs="Arial"/>
          <w:sz w:val="18"/>
        </w:rPr>
        <w:t>porovnání</w:t>
      </w:r>
      <w:r w:rsidR="00060F31">
        <w:rPr>
          <w:rFonts w:cs="Arial"/>
          <w:sz w:val="18"/>
        </w:rPr>
        <w:t xml:space="preserve"> </w:t>
      </w:r>
      <w:r>
        <w:rPr>
          <w:rFonts w:cs="Arial"/>
          <w:sz w:val="18"/>
        </w:rPr>
        <w:t xml:space="preserve">doplnit další </w:t>
      </w:r>
      <w:r w:rsidR="00060F31">
        <w:rPr>
          <w:rFonts w:cs="Arial"/>
          <w:sz w:val="18"/>
        </w:rPr>
        <w:t>vlastníky. Provedeme to v dialogu, který se objeví po stisknutím tlačítka „V</w:t>
      </w:r>
      <w:r>
        <w:rPr>
          <w:rFonts w:cs="Arial"/>
          <w:sz w:val="18"/>
        </w:rPr>
        <w:t>ložit</w:t>
      </w:r>
      <w:r w:rsidR="00060F31">
        <w:rPr>
          <w:rFonts w:cs="Arial"/>
          <w:sz w:val="18"/>
        </w:rPr>
        <w:t>“ v</w:t>
      </w:r>
      <w:r>
        <w:rPr>
          <w:rFonts w:cs="Arial"/>
          <w:sz w:val="18"/>
        </w:rPr>
        <w:t>edle tabulky „Vlastníci uvedení v povolení k provozování“</w:t>
      </w:r>
      <w:r w:rsidR="00060F31">
        <w:rPr>
          <w:rFonts w:cs="Arial"/>
          <w:sz w:val="18"/>
        </w:rPr>
        <w:t> </w:t>
      </w:r>
      <w:r>
        <w:rPr>
          <w:rFonts w:cs="Arial"/>
          <w:sz w:val="18"/>
        </w:rPr>
        <w:t xml:space="preserve">v </w:t>
      </w:r>
      <w:r w:rsidR="00060F31">
        <w:rPr>
          <w:rFonts w:cs="Arial"/>
          <w:sz w:val="18"/>
        </w:rPr>
        <w:t xml:space="preserve">horní části zadávacího dialogu. Podmínkou ovšem je, že máme vlastníky zadány (menu „Vstupy“ položka „Zadání a opravy vlastníků“). V dialogu jsou dva seznamy vlastníků. </w:t>
      </w:r>
    </w:p>
    <w:p w14:paraId="3DB03952" w14:textId="77777777" w:rsidR="005F684E" w:rsidRDefault="004C108B" w:rsidP="005F684E">
      <w:pPr>
        <w:tabs>
          <w:tab w:val="left" w:pos="426"/>
        </w:tabs>
        <w:spacing w:line="360" w:lineRule="atLeast"/>
        <w:ind w:firstLine="426"/>
        <w:jc w:val="center"/>
        <w:rPr>
          <w:rFonts w:cs="Arial"/>
          <w:sz w:val="18"/>
        </w:rPr>
      </w:pPr>
      <w:r>
        <w:rPr>
          <w:rFonts w:cs="Arial"/>
          <w:sz w:val="18"/>
        </w:rPr>
        <w:pict w14:anchorId="3C8CF9D4">
          <v:shape id="_x0000_i1042" type="#_x0000_t75" style="width:416.35pt;height:194.1pt">
            <v:imagedata r:id="rId29" o:title=""/>
          </v:shape>
        </w:pict>
      </w:r>
    </w:p>
    <w:p w14:paraId="2C93D016" w14:textId="77777777" w:rsidR="00060F31" w:rsidRDefault="00060F31">
      <w:pPr>
        <w:tabs>
          <w:tab w:val="left" w:pos="426"/>
        </w:tabs>
        <w:spacing w:line="360" w:lineRule="atLeast"/>
        <w:ind w:firstLine="426"/>
        <w:jc w:val="both"/>
        <w:rPr>
          <w:rFonts w:cs="Arial"/>
          <w:sz w:val="18"/>
        </w:rPr>
      </w:pPr>
      <w:r>
        <w:rPr>
          <w:rFonts w:cs="Arial"/>
          <w:sz w:val="18"/>
        </w:rPr>
        <w:t xml:space="preserve">Vlevo je seznam vlastníků z databáze, kteří nejsou přiřazeni aktuálnímu </w:t>
      </w:r>
      <w:r w:rsidR="00250DDF">
        <w:rPr>
          <w:rFonts w:cs="Arial"/>
          <w:sz w:val="18"/>
        </w:rPr>
        <w:t>porovnání</w:t>
      </w:r>
      <w:r>
        <w:rPr>
          <w:rFonts w:cs="Arial"/>
          <w:sz w:val="18"/>
        </w:rPr>
        <w:t xml:space="preserve">, vpravo pak jsou vlastníci přiřazení k aktuálnímu </w:t>
      </w:r>
      <w:r w:rsidR="00250DDF">
        <w:rPr>
          <w:rFonts w:cs="Arial"/>
          <w:sz w:val="18"/>
        </w:rPr>
        <w:t>porovnání</w:t>
      </w:r>
      <w:r>
        <w:rPr>
          <w:rFonts w:cs="Arial"/>
          <w:sz w:val="18"/>
        </w:rPr>
        <w:t xml:space="preserve">. Přidání vlastníka do </w:t>
      </w:r>
      <w:r w:rsidR="00250DDF">
        <w:rPr>
          <w:rFonts w:cs="Arial"/>
          <w:sz w:val="18"/>
        </w:rPr>
        <w:t>porovnání</w:t>
      </w:r>
      <w:r>
        <w:rPr>
          <w:rFonts w:cs="Arial"/>
          <w:sz w:val="18"/>
        </w:rPr>
        <w:t xml:space="preserve"> provedeme tak, že vlastníka označíme myš</w:t>
      </w:r>
      <w:r w:rsidR="00127DF8">
        <w:rPr>
          <w:rFonts w:cs="Arial"/>
          <w:sz w:val="18"/>
        </w:rPr>
        <w:t>í</w:t>
      </w:r>
      <w:r>
        <w:rPr>
          <w:rFonts w:cs="Arial"/>
          <w:sz w:val="18"/>
        </w:rPr>
        <w:t xml:space="preserve"> v levém seznamu a stiskneme tlačítko Přidat vlastníka do </w:t>
      </w:r>
      <w:r w:rsidR="00250DDF">
        <w:rPr>
          <w:rFonts w:cs="Arial"/>
          <w:sz w:val="18"/>
        </w:rPr>
        <w:t>porovnání</w:t>
      </w:r>
      <w:r>
        <w:rPr>
          <w:rFonts w:cs="Arial"/>
          <w:sz w:val="18"/>
        </w:rPr>
        <w:t>. Obdobně odebrání vlastníka z </w:t>
      </w:r>
      <w:r w:rsidR="00250DDF">
        <w:rPr>
          <w:rFonts w:cs="Arial"/>
          <w:sz w:val="18"/>
        </w:rPr>
        <w:t>porovnání</w:t>
      </w:r>
      <w:r>
        <w:rPr>
          <w:rFonts w:cs="Arial"/>
          <w:sz w:val="18"/>
        </w:rPr>
        <w:t xml:space="preserve"> provedeme označením vlastníka v pravém seznamu a stisknutím tlačítka Odebrat vlastníka z </w:t>
      </w:r>
      <w:r w:rsidR="00250DDF">
        <w:rPr>
          <w:rFonts w:cs="Arial"/>
          <w:sz w:val="18"/>
        </w:rPr>
        <w:t>porovnání</w:t>
      </w:r>
      <w:r>
        <w:rPr>
          <w:rFonts w:cs="Arial"/>
          <w:sz w:val="18"/>
        </w:rPr>
        <w:t xml:space="preserve">. Pokud máme určeny všechny vlastníky, stiskneme OK. Vlastníci se objeví v tabulce v horní části zadávacího dialogu. Změnu vlastníků ve </w:t>
      </w:r>
      <w:r w:rsidR="00250DDF">
        <w:rPr>
          <w:rFonts w:cs="Arial"/>
          <w:sz w:val="18"/>
        </w:rPr>
        <w:t>porovnání</w:t>
      </w:r>
      <w:r>
        <w:rPr>
          <w:rFonts w:cs="Arial"/>
          <w:sz w:val="18"/>
        </w:rPr>
        <w:t xml:space="preserve"> lze provádět kdykoliv.</w:t>
      </w:r>
    </w:p>
    <w:p w14:paraId="3DA2B8E7" w14:textId="77777777" w:rsidR="003174D7" w:rsidRDefault="00AC0EC9">
      <w:pPr>
        <w:tabs>
          <w:tab w:val="left" w:pos="426"/>
        </w:tabs>
        <w:spacing w:line="360" w:lineRule="atLeast"/>
        <w:ind w:firstLine="426"/>
        <w:jc w:val="both"/>
        <w:rPr>
          <w:rFonts w:cs="Arial"/>
          <w:sz w:val="18"/>
        </w:rPr>
      </w:pPr>
      <w:r>
        <w:rPr>
          <w:rFonts w:cs="Arial"/>
          <w:sz w:val="18"/>
        </w:rPr>
        <w:t xml:space="preserve">Zadávání hodnot do tabulky 1 začneme tím, že myši ťukneme do prvního dostupného políčka tj.do surové vody podzemní + povrchové. Hodnoty je možné zadávat jak z klávesnice tak z numerické </w:t>
      </w:r>
      <w:r w:rsidR="00896C1E">
        <w:rPr>
          <w:rFonts w:cs="Arial"/>
          <w:sz w:val="18"/>
        </w:rPr>
        <w:t xml:space="preserve">klávesnice. Čísla je možno psát jak s desetinnou tečkou tak čárkou. Přesun na další položku tabulky je možno udělat buď stisknutí </w:t>
      </w:r>
      <w:r w:rsidR="00127DF8">
        <w:rPr>
          <w:rFonts w:cs="Arial"/>
          <w:sz w:val="18"/>
        </w:rPr>
        <w:t xml:space="preserve">klávesy </w:t>
      </w:r>
      <w:r w:rsidR="00896C1E">
        <w:rPr>
          <w:rFonts w:cs="Arial"/>
          <w:sz w:val="18"/>
        </w:rPr>
        <w:t xml:space="preserve">Enter </w:t>
      </w:r>
      <w:r w:rsidR="00896C1E">
        <w:rPr>
          <w:rFonts w:cs="Arial"/>
          <w:sz w:val="18"/>
        </w:rPr>
        <w:lastRenderedPageBreak/>
        <w:t>(posuneme se v řádku o jednu položku doprava nebo na následující řádek), nebo pomocí šipek nahoru a dolů (posuneme se požadovaným směrem). Stejně tak můžeme použít myš ťuknutím na požadované políčko.</w:t>
      </w:r>
    </w:p>
    <w:p w14:paraId="269C58C0" w14:textId="77777777" w:rsidR="00AC0EC9" w:rsidRDefault="003174D7">
      <w:pPr>
        <w:tabs>
          <w:tab w:val="left" w:pos="426"/>
        </w:tabs>
        <w:spacing w:line="360" w:lineRule="atLeast"/>
        <w:ind w:firstLine="426"/>
        <w:jc w:val="both"/>
        <w:rPr>
          <w:rFonts w:cs="Arial"/>
          <w:sz w:val="18"/>
        </w:rPr>
      </w:pPr>
      <w:r>
        <w:rPr>
          <w:rFonts w:cs="Arial"/>
          <w:sz w:val="18"/>
        </w:rPr>
        <w:t>Při vlastním zadávání hodnot rozlišujeme dva různé módy – vkládací a opravo</w:t>
      </w:r>
      <w:r w:rsidR="00950911">
        <w:rPr>
          <w:rFonts w:cs="Arial"/>
          <w:sz w:val="18"/>
        </w:rPr>
        <w:t>vací. Pokud j</w:t>
      </w:r>
      <w:r w:rsidR="00895053">
        <w:rPr>
          <w:rFonts w:cs="Arial"/>
          <w:sz w:val="18"/>
        </w:rPr>
        <w:t>sou</w:t>
      </w:r>
      <w:r>
        <w:rPr>
          <w:rFonts w:cs="Arial"/>
          <w:sz w:val="18"/>
        </w:rPr>
        <w:t xml:space="preserve"> číslice v políčku zvýrazněna modře, nacházíme se v módu vkládacím a stisknutím libovolné číslice smažeme všechny zvýrazněné číslice (číslo zadáváme od začátku). Pokud číslice nejsou modře zvýrazněny, nacházíme se v módu opravy čísla tj. při stisknutí libovolné číslice se pouze přepíše </w:t>
      </w:r>
      <w:r w:rsidR="00895053">
        <w:rPr>
          <w:rFonts w:cs="Arial"/>
          <w:sz w:val="18"/>
        </w:rPr>
        <w:t xml:space="preserve">nebo vloží </w:t>
      </w:r>
      <w:r>
        <w:rPr>
          <w:rFonts w:cs="Arial"/>
          <w:sz w:val="18"/>
        </w:rPr>
        <w:t>číslice na pozici kurzoru. Při vstupu do políčka přes Enter, šipky nebo myš se vždy nacházíme v módu vkládacím. Do editačního se dostaneme stisknutím šipky doprava nebo doleva.</w:t>
      </w:r>
    </w:p>
    <w:p w14:paraId="570587A1" w14:textId="77777777" w:rsidR="003174D7" w:rsidRDefault="003174D7">
      <w:pPr>
        <w:tabs>
          <w:tab w:val="left" w:pos="426"/>
        </w:tabs>
        <w:spacing w:line="360" w:lineRule="atLeast"/>
        <w:ind w:firstLine="426"/>
        <w:jc w:val="both"/>
        <w:rPr>
          <w:rFonts w:cs="Arial"/>
          <w:sz w:val="18"/>
        </w:rPr>
      </w:pPr>
      <w:r>
        <w:rPr>
          <w:rFonts w:cs="Arial"/>
          <w:sz w:val="18"/>
        </w:rPr>
        <w:t xml:space="preserve">Pouhým stsiknutím tlačítka Enter nebo šipky nahoru nebo dolů se </w:t>
      </w:r>
      <w:r w:rsidR="009A6C40">
        <w:rPr>
          <w:rFonts w:cs="Arial"/>
          <w:sz w:val="18"/>
        </w:rPr>
        <w:t>položka tabulky nezmění.</w:t>
      </w:r>
    </w:p>
    <w:p w14:paraId="0A310914" w14:textId="77777777" w:rsidR="009A6C40" w:rsidRDefault="009A6C40">
      <w:pPr>
        <w:tabs>
          <w:tab w:val="left" w:pos="426"/>
        </w:tabs>
        <w:spacing w:line="360" w:lineRule="atLeast"/>
        <w:ind w:firstLine="426"/>
        <w:jc w:val="both"/>
        <w:rPr>
          <w:rFonts w:cs="Arial"/>
          <w:sz w:val="18"/>
        </w:rPr>
      </w:pPr>
      <w:r>
        <w:rPr>
          <w:rFonts w:cs="Arial"/>
          <w:sz w:val="18"/>
        </w:rPr>
        <w:t>Po opuštění libovolné vyplňované položky proběhne automatický výpočet, při kterém se dopočt</w:t>
      </w:r>
      <w:r w:rsidR="00950911">
        <w:rPr>
          <w:rFonts w:cs="Arial"/>
          <w:sz w:val="18"/>
        </w:rPr>
        <w:t>ou položky tabulky 1, které nejsou přístupné pro vkládání.</w:t>
      </w:r>
    </w:p>
    <w:p w14:paraId="1635F2B9" w14:textId="77777777" w:rsidR="009A6C40" w:rsidRDefault="009A6C40">
      <w:pPr>
        <w:tabs>
          <w:tab w:val="left" w:pos="426"/>
        </w:tabs>
        <w:spacing w:line="360" w:lineRule="atLeast"/>
        <w:ind w:firstLine="426"/>
        <w:jc w:val="both"/>
        <w:rPr>
          <w:rFonts w:cs="Arial"/>
          <w:sz w:val="18"/>
        </w:rPr>
      </w:pPr>
      <w:r>
        <w:rPr>
          <w:rFonts w:cs="Arial"/>
          <w:sz w:val="18"/>
        </w:rPr>
        <w:t xml:space="preserve">Po vyplnění všech položek tabulky 1 budeme pokračovat tabulkou 2. </w:t>
      </w:r>
    </w:p>
    <w:p w14:paraId="2EAD6E5D" w14:textId="77777777" w:rsidR="009A6C40" w:rsidRPr="00A8681F" w:rsidRDefault="009A6C40">
      <w:pPr>
        <w:tabs>
          <w:tab w:val="left" w:pos="426"/>
        </w:tabs>
        <w:spacing w:line="360" w:lineRule="atLeast"/>
        <w:ind w:firstLine="426"/>
        <w:jc w:val="both"/>
        <w:rPr>
          <w:rFonts w:cs="Arial"/>
          <w:sz w:val="18"/>
          <w:szCs w:val="18"/>
        </w:rPr>
      </w:pPr>
      <w:r>
        <w:rPr>
          <w:rFonts w:cs="Arial"/>
          <w:sz w:val="18"/>
        </w:rPr>
        <w:t xml:space="preserve">Tabulka </w:t>
      </w:r>
      <w:r w:rsidR="00503EB7">
        <w:rPr>
          <w:rFonts w:cs="Arial"/>
          <w:sz w:val="18"/>
        </w:rPr>
        <w:t>3</w:t>
      </w:r>
      <w:r>
        <w:rPr>
          <w:rFonts w:cs="Arial"/>
          <w:sz w:val="18"/>
        </w:rPr>
        <w:t xml:space="preserve"> je dostupná pouze po zaškrtnutí zaškrtávátka </w:t>
      </w:r>
      <w:r w:rsidRPr="00A8681F">
        <w:rPr>
          <w:rFonts w:cs="Arial"/>
          <w:sz w:val="18"/>
          <w:szCs w:val="18"/>
        </w:rPr>
        <w:t>„</w:t>
      </w:r>
      <w:r w:rsidR="00250DDF" w:rsidRPr="00A8681F">
        <w:rPr>
          <w:sz w:val="18"/>
          <w:szCs w:val="18"/>
        </w:rPr>
        <w:t>Porovnání</w:t>
      </w:r>
      <w:r w:rsidR="009E2EBC" w:rsidRPr="00A8681F">
        <w:rPr>
          <w:sz w:val="18"/>
          <w:szCs w:val="18"/>
        </w:rPr>
        <w:t xml:space="preserve"> všech položek cen pro vodné a stočné při použití dvousložkové formy vodného a stočného</w:t>
      </w:r>
      <w:r w:rsidRPr="00A8681F">
        <w:rPr>
          <w:rFonts w:cs="Arial"/>
          <w:sz w:val="18"/>
          <w:szCs w:val="18"/>
        </w:rPr>
        <w:t>“.</w:t>
      </w:r>
    </w:p>
    <w:p w14:paraId="4E6FA061" w14:textId="77777777" w:rsidR="009A6C40" w:rsidRDefault="009A6C40">
      <w:pPr>
        <w:tabs>
          <w:tab w:val="left" w:pos="426"/>
        </w:tabs>
        <w:spacing w:line="360" w:lineRule="atLeast"/>
        <w:ind w:firstLine="426"/>
        <w:jc w:val="both"/>
        <w:rPr>
          <w:rFonts w:cs="Arial"/>
          <w:sz w:val="18"/>
        </w:rPr>
      </w:pPr>
      <w:r>
        <w:rPr>
          <w:rFonts w:cs="Arial"/>
          <w:sz w:val="18"/>
        </w:rPr>
        <w:t xml:space="preserve">Je vhodné </w:t>
      </w:r>
      <w:r w:rsidR="009E2EBC">
        <w:rPr>
          <w:rFonts w:cs="Arial"/>
          <w:sz w:val="18"/>
        </w:rPr>
        <w:t>průběžně ukládat</w:t>
      </w:r>
      <w:r>
        <w:rPr>
          <w:rFonts w:cs="Arial"/>
          <w:sz w:val="18"/>
        </w:rPr>
        <w:t xml:space="preserve"> změny </w:t>
      </w:r>
      <w:r w:rsidR="009E2EBC">
        <w:rPr>
          <w:rFonts w:cs="Arial"/>
          <w:sz w:val="18"/>
        </w:rPr>
        <w:t xml:space="preserve">ve </w:t>
      </w:r>
      <w:r w:rsidR="00250DDF">
        <w:rPr>
          <w:rFonts w:cs="Arial"/>
          <w:sz w:val="18"/>
        </w:rPr>
        <w:t>porovnání</w:t>
      </w:r>
      <w:r>
        <w:rPr>
          <w:rFonts w:cs="Arial"/>
          <w:sz w:val="18"/>
        </w:rPr>
        <w:t xml:space="preserve"> do databáze stisknutím tlačítka „</w:t>
      </w:r>
      <w:r w:rsidR="009E2EBC">
        <w:rPr>
          <w:rFonts w:cs="Arial"/>
          <w:sz w:val="18"/>
        </w:rPr>
        <w:t>Uloži</w:t>
      </w:r>
      <w:r>
        <w:rPr>
          <w:rFonts w:cs="Arial"/>
          <w:sz w:val="18"/>
        </w:rPr>
        <w:t xml:space="preserve">t“ v dolní části zadávacího </w:t>
      </w:r>
      <w:r w:rsidR="009E2EBC">
        <w:rPr>
          <w:rFonts w:cs="Arial"/>
          <w:sz w:val="18"/>
        </w:rPr>
        <w:t>formuláře</w:t>
      </w:r>
      <w:r>
        <w:rPr>
          <w:rFonts w:cs="Arial"/>
          <w:sz w:val="18"/>
        </w:rPr>
        <w:t>. Pokud tlačítko není dostupné, znamená to, že všechny provedené změny byly uloženy.</w:t>
      </w:r>
    </w:p>
    <w:p w14:paraId="2B6884BA" w14:textId="77777777" w:rsidR="00B41F0D" w:rsidRDefault="00B41F0D">
      <w:pPr>
        <w:tabs>
          <w:tab w:val="left" w:pos="426"/>
        </w:tabs>
        <w:spacing w:line="360" w:lineRule="atLeast"/>
        <w:ind w:firstLine="426"/>
        <w:jc w:val="both"/>
        <w:rPr>
          <w:rFonts w:cs="Arial"/>
          <w:sz w:val="18"/>
        </w:rPr>
      </w:pPr>
      <w:r>
        <w:rPr>
          <w:rFonts w:cs="Arial"/>
          <w:sz w:val="18"/>
        </w:rPr>
        <w:t xml:space="preserve">Pokud se během zadávání chceme ujistit o obsahu jednotlivých položek tabulek, stiskneme tlačítko </w:t>
      </w:r>
      <w:r w:rsidR="004C108B">
        <w:rPr>
          <w:rFonts w:cs="Arial"/>
          <w:sz w:val="18"/>
        </w:rPr>
        <w:pict w14:anchorId="07591CC6">
          <v:shape id="_x0000_i1043" type="#_x0000_t75" style="width:16.9pt;height:14.4pt" o:bordertopcolor="this" o:borderleftcolor="this" o:borderbottomcolor="this" o:borderrightcolor="this">
            <v:imagedata r:id="rId30" o:title=""/>
            <w10:bordertop type="single" width="4"/>
            <w10:borderleft type="single" width="4"/>
            <w10:borderbottom type="single" width="4"/>
            <w10:borderright type="single" width="4"/>
          </v:shape>
        </w:pict>
      </w:r>
      <w:r w:rsidR="00E41447">
        <w:rPr>
          <w:rFonts w:cs="Arial"/>
          <w:sz w:val="18"/>
        </w:rPr>
        <w:t xml:space="preserve"> </w:t>
      </w:r>
      <w:r>
        <w:rPr>
          <w:rFonts w:cs="Arial"/>
          <w:sz w:val="18"/>
        </w:rPr>
        <w:t>„</w:t>
      </w:r>
      <w:r w:rsidR="00E41447">
        <w:rPr>
          <w:rFonts w:cs="Arial"/>
          <w:sz w:val="18"/>
        </w:rPr>
        <w:t>Nápověda k tabulkám</w:t>
      </w:r>
      <w:r>
        <w:rPr>
          <w:rFonts w:cs="Arial"/>
          <w:sz w:val="18"/>
        </w:rPr>
        <w:t>“. V</w:t>
      </w:r>
      <w:r w:rsidR="00E41447">
        <w:rPr>
          <w:rFonts w:cs="Arial"/>
          <w:sz w:val="18"/>
        </w:rPr>
        <w:t> textu nápovědy</w:t>
      </w:r>
      <w:r>
        <w:rPr>
          <w:rFonts w:cs="Arial"/>
          <w:sz w:val="18"/>
        </w:rPr>
        <w:t xml:space="preserve"> je stručně popsáno, co m</w:t>
      </w:r>
      <w:r w:rsidR="00654BCC">
        <w:rPr>
          <w:rFonts w:cs="Arial"/>
          <w:sz w:val="18"/>
        </w:rPr>
        <w:t>á</w:t>
      </w:r>
      <w:r>
        <w:rPr>
          <w:rFonts w:cs="Arial"/>
          <w:sz w:val="18"/>
        </w:rPr>
        <w:t xml:space="preserve"> </w:t>
      </w:r>
      <w:r w:rsidR="00654BCC">
        <w:rPr>
          <w:rFonts w:cs="Arial"/>
          <w:sz w:val="18"/>
        </w:rPr>
        <w:t>aktuální</w:t>
      </w:r>
      <w:r>
        <w:rPr>
          <w:rFonts w:cs="Arial"/>
          <w:sz w:val="18"/>
        </w:rPr>
        <w:t xml:space="preserve"> položk</w:t>
      </w:r>
      <w:r w:rsidR="00654BCC">
        <w:rPr>
          <w:rFonts w:cs="Arial"/>
          <w:sz w:val="18"/>
        </w:rPr>
        <w:t>a</w:t>
      </w:r>
      <w:r>
        <w:rPr>
          <w:rFonts w:cs="Arial"/>
          <w:sz w:val="18"/>
        </w:rPr>
        <w:t xml:space="preserve"> obsahovat.</w:t>
      </w:r>
    </w:p>
    <w:p w14:paraId="63B8A517" w14:textId="77777777" w:rsidR="00496EB8" w:rsidRDefault="00496EB8">
      <w:pPr>
        <w:tabs>
          <w:tab w:val="left" w:pos="426"/>
        </w:tabs>
        <w:spacing w:line="360" w:lineRule="atLeast"/>
        <w:ind w:firstLine="426"/>
        <w:jc w:val="both"/>
        <w:rPr>
          <w:rFonts w:cs="Arial"/>
          <w:sz w:val="18"/>
        </w:rPr>
      </w:pPr>
      <w:r>
        <w:rPr>
          <w:rFonts w:cs="Arial"/>
          <w:sz w:val="18"/>
        </w:rPr>
        <w:t xml:space="preserve">Pokud rozdíly mezi skutečností a kalkulací přesahují určené rozmezí, musí </w:t>
      </w:r>
      <w:r w:rsidR="007D7446">
        <w:rPr>
          <w:rFonts w:cs="Arial"/>
          <w:sz w:val="18"/>
        </w:rPr>
        <w:t>p</w:t>
      </w:r>
      <w:r w:rsidR="00215B11">
        <w:rPr>
          <w:rFonts w:cs="Arial"/>
          <w:sz w:val="18"/>
        </w:rPr>
        <w:t>říjemce</w:t>
      </w:r>
      <w:r>
        <w:rPr>
          <w:rFonts w:cs="Arial"/>
          <w:sz w:val="18"/>
        </w:rPr>
        <w:t xml:space="preserve"> vyplnit vysvětlující poznámky k těmto rozdílům</w:t>
      </w:r>
      <w:r w:rsidR="00215B11">
        <w:rPr>
          <w:rFonts w:cs="Arial"/>
          <w:sz w:val="18"/>
        </w:rPr>
        <w:t>, které jsou v zadávacích tabulkách ve sloupcích „Zdůvodnění vykázaných rozdílů jednotlivých položek“</w:t>
      </w:r>
      <w:r>
        <w:rPr>
          <w:rFonts w:cs="Arial"/>
          <w:sz w:val="18"/>
        </w:rPr>
        <w:t>.</w:t>
      </w:r>
    </w:p>
    <w:p w14:paraId="3DA2552C" w14:textId="77777777" w:rsidR="00B41F0D" w:rsidRDefault="00B41F0D">
      <w:pPr>
        <w:tabs>
          <w:tab w:val="left" w:pos="426"/>
        </w:tabs>
        <w:spacing w:line="360" w:lineRule="atLeast"/>
        <w:ind w:firstLine="426"/>
        <w:jc w:val="both"/>
        <w:rPr>
          <w:rFonts w:cs="Arial"/>
          <w:sz w:val="18"/>
        </w:rPr>
      </w:pPr>
      <w:r>
        <w:rPr>
          <w:rFonts w:cs="Arial"/>
          <w:sz w:val="18"/>
        </w:rPr>
        <w:t xml:space="preserve">Po zadání a uložení celého </w:t>
      </w:r>
      <w:r w:rsidR="00250DDF">
        <w:rPr>
          <w:rFonts w:cs="Arial"/>
          <w:sz w:val="18"/>
        </w:rPr>
        <w:t>porovnání</w:t>
      </w:r>
      <w:r>
        <w:rPr>
          <w:rFonts w:cs="Arial"/>
          <w:sz w:val="18"/>
        </w:rPr>
        <w:t xml:space="preserve"> je užitečné zkontrolovat </w:t>
      </w:r>
      <w:r w:rsidR="00250DDF">
        <w:rPr>
          <w:rFonts w:cs="Arial"/>
          <w:sz w:val="18"/>
        </w:rPr>
        <w:t>porovnání</w:t>
      </w:r>
      <w:r>
        <w:rPr>
          <w:rFonts w:cs="Arial"/>
          <w:sz w:val="18"/>
        </w:rPr>
        <w:t xml:space="preserve"> tlačítkem </w:t>
      </w:r>
      <w:r w:rsidR="009E2EBC">
        <w:rPr>
          <w:rFonts w:cs="Arial"/>
          <w:sz w:val="18"/>
        </w:rPr>
        <w:t>„</w:t>
      </w:r>
      <w:r>
        <w:rPr>
          <w:rFonts w:cs="Arial"/>
          <w:sz w:val="18"/>
        </w:rPr>
        <w:t>Kontrola</w:t>
      </w:r>
      <w:r w:rsidR="009E2EBC">
        <w:rPr>
          <w:rFonts w:cs="Arial"/>
          <w:sz w:val="18"/>
        </w:rPr>
        <w:t>“</w:t>
      </w:r>
      <w:r>
        <w:rPr>
          <w:rFonts w:cs="Arial"/>
          <w:sz w:val="18"/>
        </w:rPr>
        <w:t>.</w:t>
      </w:r>
    </w:p>
    <w:p w14:paraId="17AA4F74" w14:textId="77777777" w:rsidR="00B41F0D" w:rsidRPr="009A6C40" w:rsidRDefault="00250DDF">
      <w:pPr>
        <w:tabs>
          <w:tab w:val="left" w:pos="426"/>
        </w:tabs>
        <w:spacing w:line="360" w:lineRule="atLeast"/>
        <w:ind w:firstLine="426"/>
        <w:jc w:val="both"/>
        <w:rPr>
          <w:rFonts w:cs="Arial"/>
          <w:sz w:val="18"/>
        </w:rPr>
      </w:pPr>
      <w:r>
        <w:rPr>
          <w:rFonts w:cs="Arial"/>
          <w:sz w:val="18"/>
        </w:rPr>
        <w:t>Porovnání</w:t>
      </w:r>
      <w:r w:rsidR="000E1CEE">
        <w:rPr>
          <w:rFonts w:cs="Arial"/>
          <w:sz w:val="18"/>
        </w:rPr>
        <w:t xml:space="preserve"> je možné vytisknou</w:t>
      </w:r>
      <w:r w:rsidR="00352911">
        <w:rPr>
          <w:rFonts w:cs="Arial"/>
          <w:sz w:val="18"/>
        </w:rPr>
        <w:t>t (</w:t>
      </w:r>
      <w:r w:rsidR="000E1CEE">
        <w:rPr>
          <w:rFonts w:cs="Arial"/>
          <w:sz w:val="18"/>
        </w:rPr>
        <w:t xml:space="preserve">menu </w:t>
      </w:r>
      <w:r w:rsidR="00B41F0D">
        <w:rPr>
          <w:rFonts w:cs="Arial"/>
          <w:sz w:val="18"/>
        </w:rPr>
        <w:t xml:space="preserve">Obsluha, položka </w:t>
      </w:r>
      <w:r w:rsidR="000E1CEE">
        <w:rPr>
          <w:rFonts w:cs="Arial"/>
          <w:sz w:val="18"/>
        </w:rPr>
        <w:t xml:space="preserve">Prohlížení </w:t>
      </w:r>
      <w:r w:rsidR="00B41F0D">
        <w:rPr>
          <w:rFonts w:cs="Arial"/>
          <w:sz w:val="18"/>
        </w:rPr>
        <w:t xml:space="preserve">a tisk </w:t>
      </w:r>
      <w:r>
        <w:rPr>
          <w:rFonts w:cs="Arial"/>
          <w:sz w:val="18"/>
        </w:rPr>
        <w:t>porovnání</w:t>
      </w:r>
      <w:r w:rsidR="00B41F0D">
        <w:rPr>
          <w:rFonts w:cs="Arial"/>
          <w:sz w:val="18"/>
        </w:rPr>
        <w:t xml:space="preserve">) nebo exportovat do Excelu. </w:t>
      </w:r>
    </w:p>
    <w:p w14:paraId="7BB6E024" w14:textId="77777777" w:rsidR="004B3499" w:rsidRDefault="004B3499">
      <w:pPr>
        <w:tabs>
          <w:tab w:val="left" w:pos="426"/>
        </w:tabs>
        <w:spacing w:line="360" w:lineRule="atLeast"/>
        <w:ind w:firstLine="426"/>
        <w:jc w:val="both"/>
        <w:rPr>
          <w:rFonts w:cs="Arial"/>
          <w:sz w:val="18"/>
        </w:rPr>
      </w:pPr>
    </w:p>
    <w:p w14:paraId="19C7ABE1" w14:textId="77777777" w:rsidR="00ED5721" w:rsidRDefault="00ED5721" w:rsidP="00ED5721">
      <w:pPr>
        <w:pStyle w:val="Nadpis2"/>
      </w:pPr>
      <w:bookmarkStart w:id="14" w:name="_Toc29229964"/>
      <w:bookmarkStart w:id="15" w:name="_Toc92381384"/>
      <w:r>
        <w:rPr>
          <w:szCs w:val="28"/>
        </w:rPr>
        <w:t>Postup při</w:t>
      </w:r>
      <w:r w:rsidRPr="00864C8F">
        <w:rPr>
          <w:szCs w:val="28"/>
        </w:rPr>
        <w:t xml:space="preserve"> vyplňování </w:t>
      </w:r>
      <w:r>
        <w:rPr>
          <w:szCs w:val="28"/>
        </w:rPr>
        <w:t>tab. č. 4 „Tvorba a čerpání</w:t>
      </w:r>
      <w:r w:rsidRPr="00864C8F">
        <w:rPr>
          <w:szCs w:val="28"/>
        </w:rPr>
        <w:t xml:space="preserve"> prostředků na obnovu infrastrukturního majetku</w:t>
      </w:r>
      <w:r>
        <w:rPr>
          <w:szCs w:val="28"/>
        </w:rPr>
        <w:t>“ a tab. č. 5 „Členění nákladové položky 4.3. Nájem infrastrukturního majetku podle skutečnosti“</w:t>
      </w:r>
      <w:bookmarkEnd w:id="14"/>
      <w:bookmarkEnd w:id="15"/>
    </w:p>
    <w:p w14:paraId="1C19960E" w14:textId="77777777" w:rsidR="00ED5721" w:rsidRDefault="00ED5721" w:rsidP="00ED5721">
      <w:pPr>
        <w:pStyle w:val="Odstavecseseznamem"/>
        <w:spacing w:after="160" w:line="259" w:lineRule="auto"/>
        <w:ind w:left="0"/>
        <w:jc w:val="left"/>
        <w:rPr>
          <w:rFonts w:ascii="Arial" w:hAnsi="Arial" w:cs="Arial"/>
          <w:sz w:val="18"/>
          <w:szCs w:val="18"/>
        </w:rPr>
      </w:pPr>
    </w:p>
    <w:p w14:paraId="1C9E5D39" w14:textId="77777777" w:rsidR="00ED5721" w:rsidRPr="00DC280B" w:rsidRDefault="00ED5721" w:rsidP="00ED5721">
      <w:pPr>
        <w:pStyle w:val="Odstavecseseznamem"/>
        <w:numPr>
          <w:ilvl w:val="0"/>
          <w:numId w:val="9"/>
        </w:numPr>
        <w:spacing w:after="160" w:line="259" w:lineRule="auto"/>
        <w:jc w:val="left"/>
        <w:rPr>
          <w:rFonts w:ascii="Arial" w:hAnsi="Arial" w:cs="Arial"/>
          <w:sz w:val="18"/>
          <w:szCs w:val="18"/>
        </w:rPr>
      </w:pPr>
      <w:r w:rsidRPr="00DC280B">
        <w:rPr>
          <w:rFonts w:ascii="Arial" w:hAnsi="Arial" w:cs="Arial"/>
          <w:sz w:val="18"/>
          <w:szCs w:val="18"/>
        </w:rPr>
        <w:t>Postup vlastníka</w:t>
      </w:r>
    </w:p>
    <w:p w14:paraId="026B07C9" w14:textId="77777777" w:rsidR="00ED5721" w:rsidRPr="00DC280B" w:rsidRDefault="00ED5721" w:rsidP="00ED5721">
      <w:pPr>
        <w:rPr>
          <w:rFonts w:cs="Arial"/>
          <w:sz w:val="18"/>
          <w:szCs w:val="18"/>
        </w:rPr>
      </w:pPr>
      <w:r w:rsidRPr="00DC280B">
        <w:rPr>
          <w:rFonts w:cs="Arial"/>
          <w:sz w:val="18"/>
          <w:szCs w:val="18"/>
        </w:rPr>
        <w:t xml:space="preserve">Vlastník uvedený v povolení k provozování stáhne z webu </w:t>
      </w:r>
      <w:proofErr w:type="spellStart"/>
      <w:r w:rsidRPr="00DC280B">
        <w:rPr>
          <w:rFonts w:cs="Arial"/>
          <w:sz w:val="18"/>
          <w:szCs w:val="18"/>
        </w:rPr>
        <w:t>MZe</w:t>
      </w:r>
      <w:proofErr w:type="spellEnd"/>
      <w:r w:rsidRPr="00DC280B">
        <w:rPr>
          <w:rFonts w:cs="Arial"/>
          <w:sz w:val="18"/>
          <w:szCs w:val="18"/>
        </w:rPr>
        <w:t xml:space="preserve"> následující formulář v </w:t>
      </w:r>
      <w:proofErr w:type="spellStart"/>
      <w:r w:rsidRPr="00DC280B">
        <w:rPr>
          <w:rFonts w:cs="Arial"/>
          <w:sz w:val="18"/>
          <w:szCs w:val="18"/>
        </w:rPr>
        <w:t>excelu</w:t>
      </w:r>
      <w:proofErr w:type="spellEnd"/>
      <w:r w:rsidRPr="00DC280B">
        <w:rPr>
          <w:rFonts w:cs="Arial"/>
          <w:sz w:val="18"/>
          <w:szCs w:val="18"/>
        </w:rPr>
        <w:t xml:space="preserve"> a vyplní ho.</w:t>
      </w:r>
    </w:p>
    <w:p w14:paraId="5F1666B6" w14:textId="77777777" w:rsidR="00ED5721" w:rsidRDefault="004C108B" w:rsidP="00ED5721">
      <w:pPr>
        <w:rPr>
          <w:rFonts w:cs="Arial"/>
          <w:noProof/>
          <w:sz w:val="18"/>
          <w:szCs w:val="18"/>
        </w:rPr>
      </w:pPr>
      <w:r>
        <w:rPr>
          <w:rFonts w:cs="Arial"/>
          <w:noProof/>
          <w:sz w:val="18"/>
          <w:szCs w:val="18"/>
        </w:rPr>
        <w:lastRenderedPageBreak/>
        <w:pict w14:anchorId="32715C89">
          <v:shape id="Obrázek 13" o:spid="_x0000_i1044" type="#_x0000_t75" style="width:453.3pt;height:242.9pt;visibility:visible;mso-wrap-style:square">
            <v:imagedata r:id="rId31" o:title=""/>
          </v:shape>
        </w:pict>
      </w:r>
    </w:p>
    <w:p w14:paraId="796F32E7" w14:textId="77777777" w:rsidR="00ED5721" w:rsidRPr="00DC280B" w:rsidRDefault="00ED5721" w:rsidP="00ED5721">
      <w:pPr>
        <w:rPr>
          <w:rFonts w:cs="Arial"/>
          <w:sz w:val="18"/>
          <w:szCs w:val="18"/>
        </w:rPr>
      </w:pPr>
    </w:p>
    <w:p w14:paraId="3A00B025" w14:textId="77777777" w:rsidR="00ED5721" w:rsidRDefault="00ED5721" w:rsidP="00ED5721">
      <w:pPr>
        <w:rPr>
          <w:rFonts w:cs="Arial"/>
          <w:sz w:val="18"/>
          <w:szCs w:val="18"/>
        </w:rPr>
      </w:pPr>
      <w:r w:rsidRPr="00DC280B">
        <w:rPr>
          <w:rFonts w:cs="Arial"/>
          <w:sz w:val="18"/>
          <w:szCs w:val="18"/>
        </w:rPr>
        <w:t xml:space="preserve">V prvním listu vyplní svoje identifikační údaje (IČO a název), tabulku č. 4 „Tvorba a čerpání pro prostředků na obnovu infrastrukturního majetku“ a kontaktní údaje „Vypracoval, Kontroloval, …“. Vyplňují se jen ohraničená bílá pole. </w:t>
      </w:r>
    </w:p>
    <w:p w14:paraId="47724865" w14:textId="77777777" w:rsidR="00ED5721" w:rsidRPr="00DC280B" w:rsidRDefault="00ED5721" w:rsidP="00ED5721">
      <w:pPr>
        <w:rPr>
          <w:rFonts w:cs="Arial"/>
          <w:sz w:val="18"/>
          <w:szCs w:val="18"/>
        </w:rPr>
      </w:pPr>
    </w:p>
    <w:p w14:paraId="06501313" w14:textId="77777777" w:rsidR="00ED5721" w:rsidRPr="00DC280B" w:rsidRDefault="004C108B" w:rsidP="00ED5721">
      <w:pPr>
        <w:rPr>
          <w:rFonts w:cs="Arial"/>
          <w:sz w:val="18"/>
          <w:szCs w:val="18"/>
        </w:rPr>
      </w:pPr>
      <w:r>
        <w:rPr>
          <w:rFonts w:cs="Arial"/>
          <w:noProof/>
          <w:sz w:val="18"/>
          <w:szCs w:val="18"/>
        </w:rPr>
        <w:pict w14:anchorId="41F7B628">
          <v:shape id="Obrázek 14" o:spid="_x0000_i1045" type="#_x0000_t75" style="width:453.3pt;height:242.3pt;visibility:visible;mso-wrap-style:square">
            <v:imagedata r:id="rId32" o:title=""/>
          </v:shape>
        </w:pict>
      </w:r>
    </w:p>
    <w:p w14:paraId="48F88536" w14:textId="77777777" w:rsidR="00ED5721" w:rsidRPr="00DC280B" w:rsidRDefault="00ED5721" w:rsidP="00ED5721">
      <w:pPr>
        <w:rPr>
          <w:rFonts w:cs="Arial"/>
          <w:sz w:val="18"/>
          <w:szCs w:val="18"/>
        </w:rPr>
      </w:pPr>
      <w:r w:rsidRPr="00DC280B">
        <w:rPr>
          <w:rFonts w:cs="Arial"/>
          <w:sz w:val="18"/>
          <w:szCs w:val="18"/>
        </w:rPr>
        <w:t>Ve druhém listu vlastník vyplní tabulku č. 5 „Členění nákladové položky 4.3. Nájem infrastrukturního majetku podle skutečnosti“. Opět se vyplňují pouze ohraničená bílá pole. Řádek „4.3.5. zisk“ se nezadává, ale počítá z předchozích hodnot.</w:t>
      </w:r>
    </w:p>
    <w:p w14:paraId="011B4322" w14:textId="77777777" w:rsidR="00ED5721" w:rsidRPr="00DC280B" w:rsidRDefault="00ED5721" w:rsidP="00ED5721">
      <w:pPr>
        <w:rPr>
          <w:rFonts w:cs="Arial"/>
          <w:sz w:val="18"/>
          <w:szCs w:val="18"/>
        </w:rPr>
      </w:pPr>
      <w:r w:rsidRPr="00DC280B">
        <w:rPr>
          <w:rFonts w:cs="Arial"/>
          <w:sz w:val="18"/>
          <w:szCs w:val="18"/>
        </w:rPr>
        <w:t>Po vyplnění pošle vlastník formulář příjemci vodného a stočného, který vyplňuje porovnání všech položek výpočtu ceny pro vodné a stočné na rok s dosaženou skutečností (například jako přílohu e-mailu).</w:t>
      </w:r>
    </w:p>
    <w:p w14:paraId="0DEB3304" w14:textId="77777777" w:rsidR="00ED5721" w:rsidRPr="00DC280B" w:rsidRDefault="00ED5721" w:rsidP="00ED5721">
      <w:pPr>
        <w:rPr>
          <w:rFonts w:cs="Arial"/>
          <w:sz w:val="18"/>
          <w:szCs w:val="18"/>
        </w:rPr>
      </w:pPr>
    </w:p>
    <w:p w14:paraId="1310D4C2" w14:textId="77777777" w:rsidR="00ED5721" w:rsidRPr="00DC280B" w:rsidRDefault="00ED5721" w:rsidP="00ED5721">
      <w:pPr>
        <w:pStyle w:val="Odstavecseseznamem"/>
        <w:numPr>
          <w:ilvl w:val="0"/>
          <w:numId w:val="9"/>
        </w:numPr>
        <w:spacing w:after="160" w:line="259" w:lineRule="auto"/>
        <w:jc w:val="left"/>
        <w:rPr>
          <w:rFonts w:ascii="Arial" w:hAnsi="Arial" w:cs="Arial"/>
          <w:sz w:val="18"/>
          <w:szCs w:val="18"/>
        </w:rPr>
      </w:pPr>
      <w:r w:rsidRPr="00DC280B">
        <w:rPr>
          <w:rFonts w:ascii="Arial" w:hAnsi="Arial" w:cs="Arial"/>
          <w:sz w:val="18"/>
          <w:szCs w:val="18"/>
        </w:rPr>
        <w:t>Postup příjemce vodného a stočného</w:t>
      </w:r>
    </w:p>
    <w:p w14:paraId="07BECD37" w14:textId="77777777" w:rsidR="00ED5721" w:rsidRPr="00DC280B" w:rsidRDefault="00ED5721" w:rsidP="00ED5721">
      <w:pPr>
        <w:rPr>
          <w:rFonts w:cs="Arial"/>
          <w:sz w:val="18"/>
          <w:szCs w:val="18"/>
        </w:rPr>
      </w:pPr>
      <w:r w:rsidRPr="00DC280B">
        <w:rPr>
          <w:rFonts w:cs="Arial"/>
          <w:sz w:val="18"/>
          <w:szCs w:val="18"/>
        </w:rPr>
        <w:t>Příjemce vodného a stočného zvolí v základním dialogu tlačítko „Tab. č. 4 Tvorba a čerpání prostředků na obnovu a tab. č. 5 Členění položky nájem“</w:t>
      </w:r>
    </w:p>
    <w:p w14:paraId="3DD371B0" w14:textId="77777777" w:rsidR="00ED5721" w:rsidRPr="00DC280B" w:rsidRDefault="004C108B" w:rsidP="00ED5721">
      <w:pPr>
        <w:rPr>
          <w:rFonts w:cs="Arial"/>
          <w:sz w:val="18"/>
          <w:szCs w:val="18"/>
        </w:rPr>
      </w:pPr>
      <w:r>
        <w:rPr>
          <w:rFonts w:cs="Arial"/>
          <w:noProof/>
          <w:sz w:val="18"/>
          <w:szCs w:val="18"/>
        </w:rPr>
        <w:lastRenderedPageBreak/>
        <w:pict w14:anchorId="5713F3D2">
          <v:shape id="Obrázek 7" o:spid="_x0000_i1046" type="#_x0000_t75" style="width:452.65pt;height:207.25pt;visibility:visible;mso-wrap-style:square">
            <v:imagedata r:id="rId33" o:title=""/>
          </v:shape>
        </w:pict>
      </w:r>
    </w:p>
    <w:p w14:paraId="73BD3FB1" w14:textId="77777777" w:rsidR="00ED5721" w:rsidRPr="00DC280B" w:rsidRDefault="00ED5721" w:rsidP="00ED5721">
      <w:pPr>
        <w:rPr>
          <w:rFonts w:cs="Arial"/>
          <w:sz w:val="18"/>
          <w:szCs w:val="18"/>
        </w:rPr>
      </w:pPr>
      <w:r w:rsidRPr="00DC280B">
        <w:rPr>
          <w:rFonts w:cs="Arial"/>
          <w:sz w:val="18"/>
          <w:szCs w:val="18"/>
        </w:rPr>
        <w:t>nebo položku menu „Vstupy“ „Tab. č. 4 Tvorba a čerpání prostředků na obnovu a tab. č. 5 Členění položky nájem“</w:t>
      </w:r>
    </w:p>
    <w:p w14:paraId="3E416E39" w14:textId="77777777" w:rsidR="00ED5721" w:rsidRPr="00DC280B" w:rsidRDefault="004C108B" w:rsidP="00ED5721">
      <w:pPr>
        <w:rPr>
          <w:rFonts w:cs="Arial"/>
          <w:sz w:val="18"/>
          <w:szCs w:val="18"/>
        </w:rPr>
      </w:pPr>
      <w:r>
        <w:rPr>
          <w:rFonts w:cs="Arial"/>
          <w:noProof/>
          <w:sz w:val="18"/>
          <w:szCs w:val="18"/>
        </w:rPr>
        <w:pict w14:anchorId="337DB095">
          <v:shape id="Obrázek 9" o:spid="_x0000_i1047" type="#_x0000_t75" style="width:452.65pt;height:206pt;visibility:visible;mso-wrap-style:square">
            <v:imagedata r:id="rId34" o:title=""/>
          </v:shape>
        </w:pict>
      </w:r>
    </w:p>
    <w:p w14:paraId="6F2E6389" w14:textId="77777777" w:rsidR="00ED5721" w:rsidRPr="00DC280B" w:rsidRDefault="00ED5721" w:rsidP="00ED5721">
      <w:pPr>
        <w:rPr>
          <w:rFonts w:cs="Arial"/>
          <w:sz w:val="18"/>
          <w:szCs w:val="18"/>
        </w:rPr>
      </w:pPr>
      <w:r w:rsidRPr="00DC280B">
        <w:rPr>
          <w:rFonts w:cs="Arial"/>
          <w:sz w:val="18"/>
          <w:szCs w:val="18"/>
        </w:rPr>
        <w:t>V dialogu, který se objeví,</w:t>
      </w:r>
    </w:p>
    <w:p w14:paraId="61AD6F03" w14:textId="77777777" w:rsidR="00ED5721" w:rsidRPr="00DC280B" w:rsidRDefault="004C108B" w:rsidP="00ED5721">
      <w:pPr>
        <w:jc w:val="center"/>
        <w:rPr>
          <w:rFonts w:cs="Arial"/>
          <w:sz w:val="18"/>
          <w:szCs w:val="18"/>
        </w:rPr>
      </w:pPr>
      <w:r>
        <w:rPr>
          <w:rFonts w:cs="Arial"/>
          <w:noProof/>
          <w:sz w:val="18"/>
          <w:szCs w:val="18"/>
        </w:rPr>
        <w:pict w14:anchorId="77EC102E">
          <v:shape id="Obrázek 10" o:spid="_x0000_i1048" type="#_x0000_t75" style="width:266.7pt;height:180.95pt;visibility:visible;mso-wrap-style:square">
            <v:imagedata r:id="rId35" o:title=""/>
          </v:shape>
        </w:pict>
      </w:r>
    </w:p>
    <w:p w14:paraId="5588A3D3" w14:textId="77777777" w:rsidR="00ED5721" w:rsidRPr="00DC280B" w:rsidRDefault="00ED5721" w:rsidP="00ED5721">
      <w:pPr>
        <w:rPr>
          <w:rFonts w:cs="Arial"/>
          <w:sz w:val="18"/>
          <w:szCs w:val="18"/>
        </w:rPr>
      </w:pPr>
      <w:r w:rsidRPr="00DC280B">
        <w:rPr>
          <w:rFonts w:cs="Arial"/>
          <w:sz w:val="18"/>
          <w:szCs w:val="18"/>
        </w:rPr>
        <w:t>může příjemce buď vyplňovat přímo hodnoty dodané vlastníkem, nebo pokud dostal od vlastníka zmíněný formulář, může ho pomocí tlačítka „Import z Excelu“ naimportovat do zobrazených tabulek. Po stisknutí tlačítka „Import z Excelu“ se objeví</w:t>
      </w:r>
    </w:p>
    <w:p w14:paraId="7601B868" w14:textId="77777777" w:rsidR="00ED5721" w:rsidRPr="00DC280B" w:rsidRDefault="004C108B" w:rsidP="00ED5721">
      <w:pPr>
        <w:jc w:val="center"/>
        <w:rPr>
          <w:rFonts w:cs="Arial"/>
          <w:sz w:val="18"/>
          <w:szCs w:val="18"/>
        </w:rPr>
      </w:pPr>
      <w:r>
        <w:rPr>
          <w:rFonts w:cs="Arial"/>
          <w:noProof/>
          <w:sz w:val="18"/>
          <w:szCs w:val="18"/>
        </w:rPr>
        <w:lastRenderedPageBreak/>
        <w:pict w14:anchorId="36359C90">
          <v:shape id="Obrázek 11" o:spid="_x0000_i1049" type="#_x0000_t75" style="width:262.95pt;height:179.7pt;visibility:visible;mso-wrap-style:square">
            <v:imagedata r:id="rId36" o:title=""/>
          </v:shape>
        </w:pict>
      </w:r>
    </w:p>
    <w:p w14:paraId="3B0C570E" w14:textId="77777777" w:rsidR="00ED5721" w:rsidRPr="00DC280B" w:rsidRDefault="00ED5721" w:rsidP="00ED5721">
      <w:pPr>
        <w:rPr>
          <w:rFonts w:cs="Arial"/>
          <w:sz w:val="18"/>
          <w:szCs w:val="18"/>
        </w:rPr>
      </w:pPr>
      <w:r w:rsidRPr="00DC280B">
        <w:rPr>
          <w:rFonts w:cs="Arial"/>
          <w:sz w:val="18"/>
          <w:szCs w:val="18"/>
        </w:rPr>
        <w:t>Příjemce označí formuláře, které chce načíst, a stiskne OK. Údaje z formulářů se načtou do tabulek příslušných vlastníků.</w:t>
      </w:r>
    </w:p>
    <w:p w14:paraId="637495DE" w14:textId="77777777" w:rsidR="00ED5721" w:rsidRPr="00DC280B" w:rsidRDefault="004C108B" w:rsidP="00ED5721">
      <w:pPr>
        <w:jc w:val="center"/>
        <w:rPr>
          <w:rFonts w:cs="Arial"/>
          <w:sz w:val="18"/>
          <w:szCs w:val="18"/>
        </w:rPr>
      </w:pPr>
      <w:r>
        <w:rPr>
          <w:rFonts w:cs="Arial"/>
          <w:noProof/>
          <w:sz w:val="18"/>
          <w:szCs w:val="18"/>
        </w:rPr>
        <w:pict w14:anchorId="41C410DC">
          <v:shape id="Obrázek 12" o:spid="_x0000_i1050" type="#_x0000_t75" style="width:267.35pt;height:181.55pt;visibility:visible;mso-wrap-style:square">
            <v:imagedata r:id="rId37" o:title=""/>
          </v:shape>
        </w:pict>
      </w:r>
    </w:p>
    <w:p w14:paraId="0AA64111" w14:textId="26EB1980" w:rsidR="00ED5721" w:rsidRDefault="00ED5721" w:rsidP="00ED5721">
      <w:pPr>
        <w:rPr>
          <w:rFonts w:cs="Arial"/>
          <w:sz w:val="18"/>
          <w:szCs w:val="18"/>
        </w:rPr>
      </w:pPr>
      <w:r w:rsidRPr="00DC280B">
        <w:rPr>
          <w:rFonts w:cs="Arial"/>
          <w:sz w:val="18"/>
          <w:szCs w:val="18"/>
        </w:rPr>
        <w:t>Po zavření tohoto dialogu pomocí „OK“ se hodnoty obou tabulek sečtou za všechny vlastníky a zobrazí se v základním dialogu</w:t>
      </w:r>
    </w:p>
    <w:p w14:paraId="243E04C4" w14:textId="77777777" w:rsidR="00ED5721" w:rsidRDefault="00ED5721" w:rsidP="00ED5721">
      <w:pPr>
        <w:rPr>
          <w:rFonts w:cs="Arial"/>
          <w:sz w:val="18"/>
          <w:szCs w:val="18"/>
        </w:rPr>
      </w:pPr>
    </w:p>
    <w:p w14:paraId="271ACD5E" w14:textId="77777777" w:rsidR="00ED5721" w:rsidRDefault="00ED5721" w:rsidP="00ED5721">
      <w:pPr>
        <w:rPr>
          <w:rFonts w:cs="Arial"/>
          <w:sz w:val="18"/>
          <w:szCs w:val="18"/>
        </w:rPr>
      </w:pPr>
    </w:p>
    <w:p w14:paraId="31C1BE77" w14:textId="77777777" w:rsidR="00496EB8" w:rsidRDefault="00130E45" w:rsidP="00496EB8">
      <w:pPr>
        <w:pStyle w:val="Nadpis2"/>
      </w:pPr>
      <w:bookmarkStart w:id="16" w:name="_Toc92381385"/>
      <w:proofErr w:type="spellStart"/>
      <w:r>
        <w:t>Odesl</w:t>
      </w:r>
      <w:r>
        <w:rPr>
          <w:lang w:val="en-US"/>
        </w:rPr>
        <w:t>ání</w:t>
      </w:r>
      <w:proofErr w:type="spellEnd"/>
      <w:r>
        <w:rPr>
          <w:lang w:val="en-US"/>
        </w:rPr>
        <w:t xml:space="preserve"> </w:t>
      </w:r>
      <w:proofErr w:type="spellStart"/>
      <w:r>
        <w:rPr>
          <w:lang w:val="en-US"/>
        </w:rPr>
        <w:t>souboru</w:t>
      </w:r>
      <w:proofErr w:type="spellEnd"/>
      <w:r>
        <w:rPr>
          <w:lang w:val="en-US"/>
        </w:rPr>
        <w:t xml:space="preserve"> </w:t>
      </w:r>
      <w:r w:rsidR="00250DDF">
        <w:t>porovnání</w:t>
      </w:r>
      <w:r w:rsidR="00496EB8">
        <w:t xml:space="preserve"> za kalendářní rok na </w:t>
      </w:r>
      <w:r w:rsidR="000E1CEE">
        <w:t>MZe</w:t>
      </w:r>
      <w:bookmarkEnd w:id="16"/>
    </w:p>
    <w:p w14:paraId="70B49898" w14:textId="77777777" w:rsidR="004E2FBC" w:rsidRDefault="00496EB8" w:rsidP="00F8118E">
      <w:pPr>
        <w:tabs>
          <w:tab w:val="left" w:pos="426"/>
        </w:tabs>
        <w:spacing w:after="120" w:line="360" w:lineRule="atLeast"/>
        <w:ind w:firstLine="425"/>
        <w:jc w:val="both"/>
        <w:rPr>
          <w:rFonts w:cs="Arial"/>
          <w:sz w:val="18"/>
        </w:rPr>
      </w:pPr>
      <w:r w:rsidRPr="001D7620">
        <w:rPr>
          <w:sz w:val="18"/>
          <w:szCs w:val="18"/>
        </w:rPr>
        <w:t xml:space="preserve">Po vyplnění a kontrole všech </w:t>
      </w:r>
      <w:r w:rsidR="00250DDF">
        <w:rPr>
          <w:sz w:val="18"/>
          <w:szCs w:val="18"/>
        </w:rPr>
        <w:t>porovnání</w:t>
      </w:r>
      <w:r w:rsidRPr="001D7620">
        <w:rPr>
          <w:sz w:val="18"/>
          <w:szCs w:val="18"/>
        </w:rPr>
        <w:t xml:space="preserve"> za kalendářní rok je možné</w:t>
      </w:r>
      <w:r w:rsidRPr="001D7620">
        <w:rPr>
          <w:rFonts w:cs="Arial"/>
          <w:sz w:val="18"/>
          <w:szCs w:val="18"/>
        </w:rPr>
        <w:t xml:space="preserve"> </w:t>
      </w:r>
      <w:r w:rsidR="00D451B2" w:rsidRPr="001D7620">
        <w:rPr>
          <w:rFonts w:cs="Arial"/>
          <w:sz w:val="18"/>
          <w:szCs w:val="18"/>
        </w:rPr>
        <w:t xml:space="preserve">zaslat </w:t>
      </w:r>
      <w:r w:rsidR="00250DDF">
        <w:rPr>
          <w:rFonts w:cs="Arial"/>
          <w:sz w:val="18"/>
          <w:szCs w:val="18"/>
        </w:rPr>
        <w:t>porovnání</w:t>
      </w:r>
      <w:r w:rsidR="000E1CEE" w:rsidRPr="001235BC">
        <w:rPr>
          <w:rFonts w:cs="Arial"/>
          <w:sz w:val="18"/>
        </w:rPr>
        <w:t xml:space="preserve"> na MZe</w:t>
      </w:r>
      <w:r w:rsidR="00D451B2" w:rsidRPr="001235BC">
        <w:rPr>
          <w:rFonts w:cs="Arial"/>
          <w:sz w:val="18"/>
        </w:rPr>
        <w:t xml:space="preserve">. </w:t>
      </w:r>
      <w:r w:rsidR="007D7446" w:rsidRPr="001235BC">
        <w:rPr>
          <w:rFonts w:cs="Arial"/>
          <w:sz w:val="18"/>
        </w:rPr>
        <w:t>P</w:t>
      </w:r>
      <w:r w:rsidR="001F1A96">
        <w:rPr>
          <w:rFonts w:cs="Arial"/>
          <w:sz w:val="18"/>
        </w:rPr>
        <w:t>říjemce</w:t>
      </w:r>
      <w:r w:rsidR="00D451B2" w:rsidRPr="001235BC">
        <w:rPr>
          <w:rFonts w:cs="Arial"/>
          <w:sz w:val="18"/>
        </w:rPr>
        <w:t xml:space="preserve"> to provede tak, že v menu „Obsluha“ zvolí položku „Odeslání </w:t>
      </w:r>
      <w:r w:rsidR="00130E45">
        <w:rPr>
          <w:rFonts w:cs="Arial"/>
          <w:sz w:val="18"/>
        </w:rPr>
        <w:t xml:space="preserve">souboru </w:t>
      </w:r>
      <w:r w:rsidR="00250DDF">
        <w:rPr>
          <w:rFonts w:cs="Arial"/>
          <w:sz w:val="18"/>
        </w:rPr>
        <w:t>porovnání</w:t>
      </w:r>
      <w:r w:rsidR="00D451B2" w:rsidRPr="001235BC">
        <w:rPr>
          <w:rFonts w:cs="Arial"/>
          <w:sz w:val="18"/>
        </w:rPr>
        <w:t xml:space="preserve"> na </w:t>
      </w:r>
      <w:r w:rsidR="000E1CEE" w:rsidRPr="001235BC">
        <w:rPr>
          <w:rFonts w:cs="Arial"/>
          <w:sz w:val="18"/>
        </w:rPr>
        <w:t>MZe</w:t>
      </w:r>
      <w:r w:rsidR="00D451B2" w:rsidRPr="001235BC">
        <w:rPr>
          <w:rFonts w:cs="Arial"/>
          <w:sz w:val="18"/>
        </w:rPr>
        <w:t xml:space="preserve">“. </w:t>
      </w:r>
    </w:p>
    <w:p w14:paraId="5B4EF65A" w14:textId="6EEC7379" w:rsidR="000D7DDF" w:rsidRPr="001235BC" w:rsidRDefault="004C108B" w:rsidP="000D7DDF">
      <w:pPr>
        <w:spacing w:line="360" w:lineRule="atLeast"/>
        <w:jc w:val="both"/>
        <w:rPr>
          <w:rFonts w:cs="Arial"/>
          <w:sz w:val="18"/>
        </w:rPr>
      </w:pPr>
      <w:r>
        <w:rPr>
          <w:rFonts w:cs="Arial"/>
          <w:sz w:val="18"/>
        </w:rPr>
        <w:lastRenderedPageBreak/>
        <w:pict w14:anchorId="724E056F">
          <v:shape id="_x0000_i1051" type="#_x0000_t75" style="width:481.45pt;height:304.9pt">
            <v:imagedata r:id="rId38" o:title=""/>
          </v:shape>
        </w:pict>
      </w:r>
    </w:p>
    <w:p w14:paraId="7F4DD3B3" w14:textId="563E092D" w:rsidR="00CF1370" w:rsidRDefault="000D7DDF" w:rsidP="000D7DDF">
      <w:pPr>
        <w:tabs>
          <w:tab w:val="left" w:pos="426"/>
        </w:tabs>
        <w:spacing w:line="360" w:lineRule="atLeast"/>
        <w:ind w:firstLine="426"/>
        <w:jc w:val="both"/>
        <w:rPr>
          <w:rFonts w:cs="Arial"/>
          <w:sz w:val="18"/>
        </w:rPr>
      </w:pPr>
      <w:r w:rsidRPr="001235BC">
        <w:rPr>
          <w:rFonts w:cs="Arial"/>
          <w:sz w:val="18"/>
        </w:rPr>
        <w:t>Objeví se dialog, ve kterém vybere</w:t>
      </w:r>
      <w:r>
        <w:rPr>
          <w:rFonts w:cs="Arial"/>
          <w:sz w:val="18"/>
        </w:rPr>
        <w:t>me</w:t>
      </w:r>
      <w:r w:rsidRPr="001235BC">
        <w:rPr>
          <w:rFonts w:cs="Arial"/>
          <w:sz w:val="18"/>
        </w:rPr>
        <w:t xml:space="preserve"> </w:t>
      </w:r>
      <w:r>
        <w:rPr>
          <w:rFonts w:cs="Arial"/>
          <w:sz w:val="18"/>
        </w:rPr>
        <w:t xml:space="preserve">příjemce vodného a stočného </w:t>
      </w:r>
      <w:r w:rsidRPr="001235BC">
        <w:rPr>
          <w:rFonts w:cs="Arial"/>
          <w:sz w:val="18"/>
        </w:rPr>
        <w:t xml:space="preserve">a kalendářní rok. Program automaticky vyplní seznam existujících </w:t>
      </w:r>
      <w:r>
        <w:rPr>
          <w:rFonts w:cs="Arial"/>
          <w:sz w:val="18"/>
        </w:rPr>
        <w:t>porovnání.</w:t>
      </w:r>
      <w:r w:rsidRPr="001235BC">
        <w:rPr>
          <w:rFonts w:cs="Arial"/>
          <w:sz w:val="18"/>
        </w:rPr>
        <w:t xml:space="preserve"> P</w:t>
      </w:r>
      <w:r>
        <w:rPr>
          <w:rFonts w:cs="Arial"/>
          <w:sz w:val="18"/>
        </w:rPr>
        <w:t xml:space="preserve">ak musí </w:t>
      </w:r>
      <w:r w:rsidRPr="001235BC">
        <w:rPr>
          <w:rFonts w:cs="Arial"/>
          <w:sz w:val="18"/>
        </w:rPr>
        <w:t>p</w:t>
      </w:r>
      <w:r>
        <w:rPr>
          <w:rFonts w:cs="Arial"/>
          <w:sz w:val="18"/>
        </w:rPr>
        <w:t>říjemce</w:t>
      </w:r>
      <w:r w:rsidRPr="001235BC">
        <w:rPr>
          <w:rFonts w:cs="Arial"/>
          <w:sz w:val="18"/>
        </w:rPr>
        <w:t xml:space="preserve"> </w:t>
      </w:r>
      <w:r>
        <w:rPr>
          <w:rFonts w:cs="Arial"/>
          <w:sz w:val="18"/>
        </w:rPr>
        <w:t xml:space="preserve">stisknout tlačítko Kontrola. Program zobrazí </w:t>
      </w:r>
      <w:r w:rsidR="004D17A6">
        <w:rPr>
          <w:rFonts w:cs="Arial"/>
          <w:sz w:val="18"/>
        </w:rPr>
        <w:t xml:space="preserve">formální </w:t>
      </w:r>
      <w:r w:rsidRPr="001235BC">
        <w:rPr>
          <w:rFonts w:cs="Arial"/>
          <w:sz w:val="18"/>
        </w:rPr>
        <w:t>chyby</w:t>
      </w:r>
      <w:r>
        <w:rPr>
          <w:rFonts w:cs="Arial"/>
          <w:sz w:val="18"/>
        </w:rPr>
        <w:t>, které našel</w:t>
      </w:r>
      <w:r w:rsidRPr="001235BC">
        <w:rPr>
          <w:rFonts w:cs="Arial"/>
          <w:sz w:val="18"/>
        </w:rPr>
        <w:t xml:space="preserve">. </w:t>
      </w:r>
      <w:r>
        <w:rPr>
          <w:rFonts w:cs="Arial"/>
          <w:sz w:val="18"/>
        </w:rPr>
        <w:t xml:space="preserve">Tyto chyby budou zapsány do souboru odesílaného na MZE. V této chvíli může příjemce opustit dialog a opravit nalezené chyby. </w:t>
      </w:r>
      <w:r w:rsidRPr="001235BC">
        <w:rPr>
          <w:rFonts w:cs="Arial"/>
          <w:sz w:val="18"/>
        </w:rPr>
        <w:t>Po</w:t>
      </w:r>
      <w:r>
        <w:rPr>
          <w:rFonts w:cs="Arial"/>
          <w:sz w:val="18"/>
        </w:rPr>
        <w:t>kud chyby nejsou závažné (jsou zobrazeny modře) může příjemce pokračovat. Pokud jsou chyby zobrazeny červeně, měl by příjemce chyby nejprve odstranit a pak teprve pokračovat v odeslání souboru. Rozhodne-li se pokračovat, zvolí, zda pošle data i ověření okamžitě nebo pošle jen dat</w:t>
      </w:r>
      <w:r w:rsidR="00CF1370">
        <w:rPr>
          <w:rFonts w:cs="Arial"/>
          <w:sz w:val="18"/>
        </w:rPr>
        <w:t>a</w:t>
      </w:r>
      <w:r>
        <w:rPr>
          <w:rFonts w:cs="Arial"/>
          <w:sz w:val="18"/>
        </w:rPr>
        <w:t xml:space="preserve"> a ověření uloží (volba „Co chceš</w:t>
      </w:r>
      <w:r w:rsidRPr="001235BC">
        <w:rPr>
          <w:rFonts w:cs="Arial"/>
          <w:sz w:val="18"/>
        </w:rPr>
        <w:t xml:space="preserve"> </w:t>
      </w:r>
      <w:r>
        <w:rPr>
          <w:rFonts w:cs="Arial"/>
          <w:sz w:val="18"/>
        </w:rPr>
        <w:t xml:space="preserve">udělat s vytvořeným souborem?“). Při volbě „soubor odeslat přes webové rozhraní a otisk souboru přes datovou schránku“ je nutné vyplnit uživatelské jméno </w:t>
      </w:r>
      <w:r w:rsidR="00C44040">
        <w:rPr>
          <w:rFonts w:cs="Arial"/>
          <w:sz w:val="18"/>
        </w:rPr>
        <w:t xml:space="preserve">pro přihlášení do </w:t>
      </w:r>
      <w:r>
        <w:rPr>
          <w:rFonts w:cs="Arial"/>
          <w:sz w:val="18"/>
        </w:rPr>
        <w:t xml:space="preserve">DS a heslo pro přístup do DS. </w:t>
      </w:r>
      <w:r w:rsidR="00C44040">
        <w:rPr>
          <w:rFonts w:cs="Arial"/>
          <w:sz w:val="18"/>
        </w:rPr>
        <w:t xml:space="preserve">V políčku „ID datové schránky“ se zobrazí IDDS, které uživatel zadal při zadání údajů příjemce vodného a stočného. </w:t>
      </w:r>
      <w:r>
        <w:rPr>
          <w:rFonts w:cs="Arial"/>
          <w:sz w:val="18"/>
        </w:rPr>
        <w:t>Datová schránka musí být přímo příjemce vodného a stočného, jinak program vyhodnotí zaslaná data jako neautorizovaná.</w:t>
      </w:r>
      <w:r w:rsidR="00C44040">
        <w:rPr>
          <w:rFonts w:cs="Arial"/>
          <w:sz w:val="18"/>
        </w:rPr>
        <w:t xml:space="preserve"> Po vyplnění uživatelského jména a hesla do DS je možné ověřit správnost těchto údajů pomocí tlačítka „Test údajů DS“. Po jeho stisknutí se buď objeví text „ID datové schránky je „</w:t>
      </w:r>
      <w:r w:rsidR="008F3AE0">
        <w:rPr>
          <w:rFonts w:cs="Arial"/>
          <w:sz w:val="18"/>
        </w:rPr>
        <w:t>……</w:t>
      </w:r>
      <w:r w:rsidR="00C44040">
        <w:rPr>
          <w:rFonts w:cs="Arial"/>
          <w:sz w:val="18"/>
        </w:rPr>
        <w:t>““ (v případě, že údaje jsou platné k DS), nebo se objeví</w:t>
      </w:r>
      <w:r w:rsidR="008F3AE0">
        <w:rPr>
          <w:rFonts w:cs="Arial"/>
          <w:sz w:val="18"/>
        </w:rPr>
        <w:t xml:space="preserve"> „Jméno datové schránky nebo heslo není v pořádku“ (v případě, že jméno a heslo nejsou v pořádku).</w:t>
      </w:r>
    </w:p>
    <w:p w14:paraId="67BF87A4" w14:textId="77777777" w:rsidR="000D7DDF" w:rsidRDefault="000D7DDF" w:rsidP="000D7DDF">
      <w:pPr>
        <w:tabs>
          <w:tab w:val="left" w:pos="426"/>
        </w:tabs>
        <w:spacing w:line="360" w:lineRule="atLeast"/>
        <w:ind w:firstLine="426"/>
        <w:jc w:val="both"/>
        <w:rPr>
          <w:rFonts w:cs="Arial"/>
          <w:sz w:val="18"/>
        </w:rPr>
      </w:pPr>
      <w:r>
        <w:rPr>
          <w:rFonts w:cs="Arial"/>
          <w:sz w:val="18"/>
        </w:rPr>
        <w:t>Po stisku</w:t>
      </w:r>
      <w:r w:rsidRPr="001235BC">
        <w:rPr>
          <w:rFonts w:cs="Arial"/>
          <w:sz w:val="18"/>
        </w:rPr>
        <w:t xml:space="preserve"> </w:t>
      </w:r>
      <w:r w:rsidR="004D17A6">
        <w:rPr>
          <w:rFonts w:cs="Arial"/>
          <w:sz w:val="18"/>
        </w:rPr>
        <w:t>tlačítka „Odeslat nebo uložit“</w:t>
      </w:r>
      <w:r w:rsidRPr="001235BC">
        <w:rPr>
          <w:rFonts w:cs="Arial"/>
          <w:sz w:val="18"/>
        </w:rPr>
        <w:t xml:space="preserve"> </w:t>
      </w:r>
      <w:r w:rsidR="009024B0">
        <w:rPr>
          <w:rFonts w:cs="Arial"/>
          <w:sz w:val="18"/>
        </w:rPr>
        <w:t>aplikace nejprve</w:t>
      </w:r>
      <w:r w:rsidRPr="001235BC">
        <w:rPr>
          <w:rFonts w:cs="Arial"/>
          <w:sz w:val="18"/>
        </w:rPr>
        <w:t xml:space="preserve"> </w:t>
      </w:r>
      <w:r w:rsidR="00A56FD4">
        <w:rPr>
          <w:rFonts w:cs="Arial"/>
          <w:sz w:val="18"/>
        </w:rPr>
        <w:t>ověří údaje datové schránky (uživatelské jméno a heslo). Pokud nejsou správné, objeví se hlášení „ZAMÍTNUTO ODESLÁNÍ. Uživatelské jméno pro přístup do DS nebo heslo k DS není v pořádku“ a data se neodešlou. Pokud je uživatelské jméno a heslo platné k datové schránce, ještě se ověří, zda zapsané ID DS v údajích příjemce vodného a stočného souhlasí s ID DS zjištěným aplikací z webu. Pokud nesouhlasí, objeví se hlášení „ZAMÍTNUTO ODESLÁNÍ. Nelze odeslat dokumentaci tímto způsobem z důvodu nesouladu ID datové schránky příjemce V</w:t>
      </w:r>
      <w:r w:rsidR="00A56FD4">
        <w:rPr>
          <w:rFonts w:cs="Arial"/>
          <w:sz w:val="18"/>
          <w:lang w:val="en-US"/>
        </w:rPr>
        <w:t>+S</w:t>
      </w:r>
      <w:r w:rsidR="00A56FD4">
        <w:rPr>
          <w:rFonts w:cs="Arial"/>
          <w:sz w:val="18"/>
        </w:rPr>
        <w:t xml:space="preserve"> , přihlašovacího jména DS a hesla DS.“ Ani v tomto případě se data neodešlou. </w:t>
      </w:r>
      <w:r w:rsidR="0008506C">
        <w:rPr>
          <w:rFonts w:cs="Arial"/>
          <w:sz w:val="18"/>
        </w:rPr>
        <w:t xml:space="preserve">V případě, že všechny kontroly proběhnou v pořádku, </w:t>
      </w:r>
      <w:r>
        <w:rPr>
          <w:rFonts w:cs="Arial"/>
          <w:sz w:val="18"/>
        </w:rPr>
        <w:t xml:space="preserve">soubor </w:t>
      </w:r>
      <w:r w:rsidR="0008506C">
        <w:rPr>
          <w:rFonts w:cs="Arial"/>
          <w:sz w:val="18"/>
        </w:rPr>
        <w:t xml:space="preserve">se </w:t>
      </w:r>
      <w:r>
        <w:rPr>
          <w:rFonts w:cs="Arial"/>
          <w:sz w:val="18"/>
        </w:rPr>
        <w:t>odešle přes webové rozhraní</w:t>
      </w:r>
      <w:r w:rsidR="009024B0">
        <w:rPr>
          <w:rFonts w:cs="Arial"/>
          <w:sz w:val="18"/>
        </w:rPr>
        <w:t xml:space="preserve">. Objeví se </w:t>
      </w:r>
      <w:r w:rsidR="009024B0">
        <w:rPr>
          <w:rFonts w:cs="Arial"/>
          <w:sz w:val="18"/>
        </w:rPr>
        <w:lastRenderedPageBreak/>
        <w:t xml:space="preserve">hlášení o úspěšném odeslání dat nebo chybová hláška. V případě úspěšného odeslání se poté </w:t>
      </w:r>
      <w:r>
        <w:rPr>
          <w:rFonts w:cs="Arial"/>
          <w:sz w:val="18"/>
        </w:rPr>
        <w:t>o</w:t>
      </w:r>
      <w:r w:rsidR="004D17A6">
        <w:rPr>
          <w:rFonts w:cs="Arial"/>
          <w:sz w:val="18"/>
        </w:rPr>
        <w:t>věření</w:t>
      </w:r>
      <w:r>
        <w:rPr>
          <w:rFonts w:cs="Arial"/>
          <w:sz w:val="18"/>
        </w:rPr>
        <w:t xml:space="preserve"> </w:t>
      </w:r>
      <w:r w:rsidR="009024B0">
        <w:rPr>
          <w:rFonts w:cs="Arial"/>
          <w:sz w:val="18"/>
        </w:rPr>
        <w:t xml:space="preserve">souboru odešle </w:t>
      </w:r>
      <w:r>
        <w:rPr>
          <w:rFonts w:cs="Arial"/>
          <w:sz w:val="18"/>
        </w:rPr>
        <w:t xml:space="preserve">datovou schránkou se zadaným uživatelským jménem a heslem do datové schránky MZE. </w:t>
      </w:r>
    </w:p>
    <w:p w14:paraId="39C3841B" w14:textId="77777777" w:rsidR="000D7DDF" w:rsidRDefault="000D7DDF" w:rsidP="000D7DDF">
      <w:pPr>
        <w:tabs>
          <w:tab w:val="left" w:pos="426"/>
        </w:tabs>
        <w:spacing w:line="360" w:lineRule="atLeast"/>
        <w:ind w:firstLine="426"/>
        <w:jc w:val="both"/>
        <w:rPr>
          <w:rFonts w:cs="Arial"/>
          <w:sz w:val="18"/>
        </w:rPr>
      </w:pPr>
      <w:r>
        <w:rPr>
          <w:rFonts w:cs="Arial"/>
          <w:sz w:val="18"/>
        </w:rPr>
        <w:t xml:space="preserve">Pokud příjemce zvolí druhou možnost („odeslat data přes webové rozhraní a ověření uložit pro pozdější odeslání datovou schránkou“), </w:t>
      </w:r>
    </w:p>
    <w:p w14:paraId="1CAFDE5F" w14:textId="53541D94" w:rsidR="000D7DDF" w:rsidRDefault="004C108B" w:rsidP="000D7DDF">
      <w:pPr>
        <w:tabs>
          <w:tab w:val="left" w:pos="426"/>
        </w:tabs>
        <w:spacing w:line="360" w:lineRule="atLeast"/>
        <w:ind w:firstLine="426"/>
        <w:jc w:val="both"/>
        <w:rPr>
          <w:rFonts w:cs="Arial"/>
          <w:sz w:val="18"/>
        </w:rPr>
      </w:pPr>
      <w:r>
        <w:rPr>
          <w:rFonts w:cs="Arial"/>
          <w:sz w:val="18"/>
        </w:rPr>
        <w:pict w14:anchorId="31A27766">
          <v:shape id="_x0000_i1052" type="#_x0000_t75" style="width:481.45pt;height:304.9pt">
            <v:imagedata r:id="rId39" o:title=""/>
          </v:shape>
        </w:pict>
      </w:r>
      <w:r w:rsidR="000D7DDF">
        <w:rPr>
          <w:rFonts w:cs="Arial"/>
          <w:sz w:val="18"/>
        </w:rPr>
        <w:t xml:space="preserve">objeví se editační pole </w:t>
      </w:r>
      <w:r w:rsidR="000D7DDF" w:rsidRPr="006B04E7">
        <w:rPr>
          <w:rFonts w:cs="Arial"/>
          <w:i/>
          <w:sz w:val="18"/>
        </w:rPr>
        <w:t>Umístění a jméno ověřovacího souboru (otisku souboru)</w:t>
      </w:r>
      <w:r w:rsidR="000D7DDF">
        <w:rPr>
          <w:rFonts w:cs="Arial"/>
          <w:sz w:val="18"/>
        </w:rPr>
        <w:t>, kde je přednastaveno jméno i cesta souboru. Adresář je možno změnit stiskem tlačítka Nastavení cesty.</w:t>
      </w:r>
    </w:p>
    <w:p w14:paraId="21F29ED5" w14:textId="77777777" w:rsidR="000D7DDF" w:rsidRDefault="004C108B" w:rsidP="000D7DDF">
      <w:pPr>
        <w:tabs>
          <w:tab w:val="left" w:pos="426"/>
        </w:tabs>
        <w:spacing w:line="360" w:lineRule="atLeast"/>
        <w:ind w:firstLine="426"/>
        <w:jc w:val="center"/>
        <w:rPr>
          <w:rFonts w:cs="Arial"/>
          <w:sz w:val="18"/>
        </w:rPr>
      </w:pPr>
      <w:r>
        <w:rPr>
          <w:rFonts w:cs="Arial"/>
          <w:sz w:val="18"/>
        </w:rPr>
        <w:pict w14:anchorId="3C67FF02">
          <v:shape id="_x0000_i1053" type="#_x0000_t75" style="width:169.65pt;height:174.05pt">
            <v:imagedata r:id="rId40" o:title=""/>
          </v:shape>
        </w:pict>
      </w:r>
    </w:p>
    <w:p w14:paraId="73C40D52" w14:textId="77777777" w:rsidR="00387FBF" w:rsidRDefault="000D7DDF" w:rsidP="00387FBF">
      <w:pPr>
        <w:overflowPunct/>
        <w:spacing w:line="360" w:lineRule="atLeast"/>
        <w:textAlignment w:val="auto"/>
        <w:rPr>
          <w:rFonts w:cs="Arial"/>
          <w:sz w:val="18"/>
          <w:szCs w:val="18"/>
        </w:rPr>
      </w:pPr>
      <w:r>
        <w:rPr>
          <w:rFonts w:cs="Arial"/>
          <w:sz w:val="18"/>
        </w:rPr>
        <w:t>V dialogu Vyhledat složku vybereme složku a sti</w:t>
      </w:r>
      <w:r w:rsidR="00212B78">
        <w:rPr>
          <w:rFonts w:cs="Arial"/>
          <w:sz w:val="18"/>
        </w:rPr>
        <w:t>s</w:t>
      </w:r>
      <w:r>
        <w:rPr>
          <w:rFonts w:cs="Arial"/>
          <w:sz w:val="18"/>
        </w:rPr>
        <w:t xml:space="preserve">kneme OK. Editační pole </w:t>
      </w:r>
      <w:r w:rsidRPr="006B04E7">
        <w:rPr>
          <w:rFonts w:cs="Arial"/>
          <w:i/>
          <w:sz w:val="18"/>
        </w:rPr>
        <w:t>Umístění a jméno ověřovacího souboru (otisku souboru)</w:t>
      </w:r>
      <w:r>
        <w:rPr>
          <w:rFonts w:cs="Arial"/>
          <w:i/>
          <w:sz w:val="18"/>
        </w:rPr>
        <w:t xml:space="preserve"> </w:t>
      </w:r>
      <w:r>
        <w:rPr>
          <w:rFonts w:cs="Arial"/>
          <w:sz w:val="18"/>
        </w:rPr>
        <w:t xml:space="preserve">se změní. Po stisknutí </w:t>
      </w:r>
      <w:r w:rsidR="004D17A6">
        <w:rPr>
          <w:rFonts w:cs="Arial"/>
          <w:sz w:val="18"/>
        </w:rPr>
        <w:t>tlačítka „Odeslat nebo uložit“</w:t>
      </w:r>
      <w:r>
        <w:rPr>
          <w:rFonts w:cs="Arial"/>
          <w:sz w:val="18"/>
        </w:rPr>
        <w:t xml:space="preserve"> v dialogu Odeslání porovnání na MZE se data odešlou přes webové rozhraní</w:t>
      </w:r>
      <w:r w:rsidR="00387FBF">
        <w:rPr>
          <w:rFonts w:cs="Arial"/>
          <w:sz w:val="18"/>
        </w:rPr>
        <w:t>. Zobrazí se informace o úspěšném odeslání nebo chybová zpráva.</w:t>
      </w:r>
      <w:r>
        <w:rPr>
          <w:rFonts w:cs="Arial"/>
          <w:sz w:val="18"/>
        </w:rPr>
        <w:t xml:space="preserve"> </w:t>
      </w:r>
      <w:r w:rsidR="00387FBF">
        <w:rPr>
          <w:rFonts w:cs="Arial"/>
          <w:sz w:val="18"/>
        </w:rPr>
        <w:t>O</w:t>
      </w:r>
      <w:r>
        <w:rPr>
          <w:rFonts w:cs="Arial"/>
          <w:sz w:val="18"/>
        </w:rPr>
        <w:t xml:space="preserve">věřovací soubor </w:t>
      </w:r>
      <w:r w:rsidR="00387FBF">
        <w:rPr>
          <w:rFonts w:cs="Arial"/>
          <w:sz w:val="18"/>
        </w:rPr>
        <w:t xml:space="preserve">se </w:t>
      </w:r>
      <w:r>
        <w:rPr>
          <w:rFonts w:cs="Arial"/>
          <w:sz w:val="18"/>
        </w:rPr>
        <w:t>uloží do vybrané složky pro pozdější odeslání datovou schránkou.</w:t>
      </w:r>
      <w:r w:rsidR="00387FBF">
        <w:rPr>
          <w:rFonts w:cs="Arial"/>
          <w:sz w:val="18"/>
        </w:rPr>
        <w:t xml:space="preserve"> </w:t>
      </w:r>
      <w:r w:rsidR="00387FBF">
        <w:rPr>
          <w:rFonts w:cs="Arial"/>
          <w:sz w:val="18"/>
          <w:szCs w:val="18"/>
        </w:rPr>
        <w:t>Tento soubor je pak nutné odeslat datovou schránkou na datovou schránku MZE „</w:t>
      </w:r>
      <w:r w:rsidR="00387FBF" w:rsidRPr="00C55595">
        <w:rPr>
          <w:rFonts w:cs="Arial"/>
          <w:sz w:val="18"/>
          <w:szCs w:val="18"/>
        </w:rPr>
        <w:t>yphaax8“ s anotací „Ověření souboru IS VAK“</w:t>
      </w:r>
      <w:r w:rsidR="00387FBF">
        <w:rPr>
          <w:rFonts w:cs="Arial"/>
          <w:sz w:val="18"/>
          <w:szCs w:val="18"/>
        </w:rPr>
        <w:t xml:space="preserve"> a k rukám „IS_VAK“. Přitom je nutné přesně dodržet příslušné texty včetně velkým a malých písmen.</w:t>
      </w:r>
    </w:p>
    <w:p w14:paraId="0CBB736F" w14:textId="77777777" w:rsidR="00AB55E3" w:rsidRDefault="00AB55E3" w:rsidP="00AB55E3">
      <w:pPr>
        <w:pStyle w:val="Nadpis2"/>
      </w:pPr>
      <w:bookmarkStart w:id="17" w:name="_Toc92381386"/>
      <w:proofErr w:type="spellStart"/>
      <w:r>
        <w:lastRenderedPageBreak/>
        <w:t>Odesl</w:t>
      </w:r>
      <w:r>
        <w:rPr>
          <w:lang w:val="en-US"/>
        </w:rPr>
        <w:t>ání</w:t>
      </w:r>
      <w:proofErr w:type="spellEnd"/>
      <w:r>
        <w:rPr>
          <w:lang w:val="en-US"/>
        </w:rPr>
        <w:t xml:space="preserve"> </w:t>
      </w:r>
      <w:proofErr w:type="spellStart"/>
      <w:r>
        <w:rPr>
          <w:lang w:val="en-US"/>
        </w:rPr>
        <w:t>uloženého</w:t>
      </w:r>
      <w:proofErr w:type="spellEnd"/>
      <w:r>
        <w:rPr>
          <w:lang w:val="en-US"/>
        </w:rPr>
        <w:t xml:space="preserve"> </w:t>
      </w:r>
      <w:proofErr w:type="spellStart"/>
      <w:r>
        <w:rPr>
          <w:lang w:val="en-US"/>
        </w:rPr>
        <w:t>souboru</w:t>
      </w:r>
      <w:proofErr w:type="spellEnd"/>
      <w:r>
        <w:rPr>
          <w:lang w:val="en-US"/>
        </w:rPr>
        <w:t xml:space="preserve"> </w:t>
      </w:r>
      <w:proofErr w:type="spellStart"/>
      <w:r>
        <w:rPr>
          <w:lang w:val="en-US"/>
        </w:rPr>
        <w:t>ověření</w:t>
      </w:r>
      <w:proofErr w:type="spellEnd"/>
      <w:r>
        <w:rPr>
          <w:lang w:val="en-US"/>
        </w:rPr>
        <w:t xml:space="preserve"> </w:t>
      </w:r>
      <w:r>
        <w:t>na MZe datovou schránkou</w:t>
      </w:r>
      <w:bookmarkEnd w:id="17"/>
    </w:p>
    <w:p w14:paraId="0E482366" w14:textId="77777777" w:rsidR="00AB55E3" w:rsidRDefault="00AB55E3" w:rsidP="00AB55E3">
      <w:pPr>
        <w:tabs>
          <w:tab w:val="left" w:pos="426"/>
        </w:tabs>
        <w:spacing w:after="120" w:line="360" w:lineRule="atLeast"/>
        <w:ind w:firstLine="425"/>
        <w:jc w:val="both"/>
        <w:rPr>
          <w:rFonts w:cs="Arial"/>
          <w:sz w:val="18"/>
        </w:rPr>
      </w:pPr>
      <w:r>
        <w:rPr>
          <w:sz w:val="18"/>
          <w:szCs w:val="18"/>
        </w:rPr>
        <w:t>Při použití druhé volby v dialogu „Odeslání porovnání na MZE“ je nutné ověřovací soubor odeslat na MZE datovou schránkou příjemce vodného a stočného. Postup je následující. Přihlásíme se do datové schránky. Jako adresáta určíme Ministerstvo zemědělství (yphaax8). Do kolonky Věc zapíšeme „Ověření souboru IS VAK“, do kolonky K rukám „IS_VAK“ tak ,jak je zobrazeno na obrázku.</w:t>
      </w:r>
    </w:p>
    <w:p w14:paraId="0082AAC5" w14:textId="77777777" w:rsidR="00AB55E3" w:rsidRDefault="00AB55E3" w:rsidP="001235BC">
      <w:pPr>
        <w:tabs>
          <w:tab w:val="left" w:pos="426"/>
        </w:tabs>
        <w:spacing w:line="360" w:lineRule="atLeast"/>
        <w:ind w:firstLine="426"/>
        <w:jc w:val="both"/>
        <w:rPr>
          <w:rFonts w:cs="Arial"/>
          <w:sz w:val="18"/>
        </w:rPr>
      </w:pPr>
    </w:p>
    <w:p w14:paraId="2FDDE936" w14:textId="77777777" w:rsidR="009136AF" w:rsidRDefault="004C108B" w:rsidP="001235BC">
      <w:pPr>
        <w:tabs>
          <w:tab w:val="left" w:pos="426"/>
        </w:tabs>
        <w:spacing w:line="360" w:lineRule="atLeast"/>
        <w:ind w:firstLine="426"/>
        <w:jc w:val="both"/>
        <w:rPr>
          <w:rFonts w:cs="Arial"/>
          <w:sz w:val="18"/>
        </w:rPr>
      </w:pPr>
      <w:r>
        <w:rPr>
          <w:rFonts w:cs="Arial"/>
          <w:sz w:val="18"/>
        </w:rPr>
        <w:pict w14:anchorId="3729846F">
          <v:shape id="_x0000_i1054" type="#_x0000_t75" style="width:481.45pt;height:314.3pt">
            <v:imagedata r:id="rId41" o:title=""/>
          </v:shape>
        </w:pict>
      </w:r>
    </w:p>
    <w:p w14:paraId="6F488572" w14:textId="77777777" w:rsidR="00AB55E3" w:rsidRDefault="00B31DDE" w:rsidP="001235BC">
      <w:pPr>
        <w:tabs>
          <w:tab w:val="left" w:pos="426"/>
        </w:tabs>
        <w:spacing w:line="360" w:lineRule="atLeast"/>
        <w:ind w:firstLine="426"/>
        <w:jc w:val="both"/>
        <w:rPr>
          <w:rFonts w:cs="Arial"/>
          <w:sz w:val="18"/>
        </w:rPr>
      </w:pPr>
      <w:r>
        <w:rPr>
          <w:rFonts w:cs="Arial"/>
          <w:sz w:val="18"/>
        </w:rPr>
        <w:t>Stiskneme tlačítko Pokračovat a objeví se</w:t>
      </w:r>
    </w:p>
    <w:p w14:paraId="4C346109" w14:textId="77777777" w:rsidR="00B31DDE" w:rsidRDefault="00B31DDE" w:rsidP="001235BC">
      <w:pPr>
        <w:tabs>
          <w:tab w:val="left" w:pos="426"/>
        </w:tabs>
        <w:spacing w:line="360" w:lineRule="atLeast"/>
        <w:ind w:firstLine="426"/>
        <w:jc w:val="both"/>
        <w:rPr>
          <w:rFonts w:cs="Arial"/>
          <w:sz w:val="18"/>
        </w:rPr>
      </w:pPr>
    </w:p>
    <w:p w14:paraId="107B66D2" w14:textId="77777777" w:rsidR="00B31DDE" w:rsidRDefault="004C108B" w:rsidP="001235BC">
      <w:pPr>
        <w:tabs>
          <w:tab w:val="left" w:pos="426"/>
        </w:tabs>
        <w:spacing w:line="360" w:lineRule="atLeast"/>
        <w:ind w:firstLine="426"/>
        <w:jc w:val="both"/>
        <w:rPr>
          <w:rFonts w:cs="Arial"/>
          <w:sz w:val="18"/>
        </w:rPr>
      </w:pPr>
      <w:r>
        <w:rPr>
          <w:rFonts w:cs="Arial"/>
          <w:sz w:val="18"/>
        </w:rPr>
        <w:lastRenderedPageBreak/>
        <w:pict w14:anchorId="4ECA73FC">
          <v:shape id="_x0000_i1055" type="#_x0000_t75" style="width:481.45pt;height:312.4pt">
            <v:imagedata r:id="rId42" o:title=""/>
          </v:shape>
        </w:pict>
      </w:r>
    </w:p>
    <w:p w14:paraId="692443E1" w14:textId="77777777" w:rsidR="00AB55E3" w:rsidRDefault="00B31DDE" w:rsidP="001235BC">
      <w:pPr>
        <w:tabs>
          <w:tab w:val="left" w:pos="426"/>
        </w:tabs>
        <w:spacing w:line="360" w:lineRule="atLeast"/>
        <w:ind w:firstLine="426"/>
        <w:jc w:val="both"/>
        <w:rPr>
          <w:rFonts w:cs="Arial"/>
          <w:sz w:val="18"/>
        </w:rPr>
      </w:pPr>
      <w:r>
        <w:rPr>
          <w:rFonts w:cs="Arial"/>
          <w:sz w:val="18"/>
        </w:rPr>
        <w:t>Nyní vložíme do zprávy jako přílohu uložený ověřovací soubor. Stlačíme tlačítko Přidat přílohu a v dialogu vybereme správný soubor</w:t>
      </w:r>
      <w:r w:rsidR="00D8694A">
        <w:rPr>
          <w:rFonts w:cs="Arial"/>
          <w:sz w:val="18"/>
        </w:rPr>
        <w:t xml:space="preserve"> a stiskneme tlačítko Otevřít</w:t>
      </w:r>
      <w:r>
        <w:rPr>
          <w:rFonts w:cs="Arial"/>
          <w:sz w:val="18"/>
        </w:rPr>
        <w:t>.</w:t>
      </w:r>
    </w:p>
    <w:p w14:paraId="2F4CF46B" w14:textId="77777777" w:rsidR="00B31DDE" w:rsidRDefault="004C108B" w:rsidP="001235BC">
      <w:pPr>
        <w:tabs>
          <w:tab w:val="left" w:pos="426"/>
        </w:tabs>
        <w:spacing w:line="360" w:lineRule="atLeast"/>
        <w:ind w:firstLine="426"/>
        <w:jc w:val="both"/>
        <w:rPr>
          <w:rFonts w:cs="Arial"/>
          <w:sz w:val="18"/>
        </w:rPr>
      </w:pPr>
      <w:r>
        <w:rPr>
          <w:rFonts w:cs="Arial"/>
          <w:sz w:val="18"/>
        </w:rPr>
        <w:pict w14:anchorId="47D06655">
          <v:shape id="_x0000_i1056" type="#_x0000_t75" style="width:482.1pt;height:256.05pt">
            <v:imagedata r:id="rId43" o:title=""/>
          </v:shape>
        </w:pict>
      </w:r>
    </w:p>
    <w:p w14:paraId="36497301" w14:textId="77777777" w:rsidR="00AB55E3" w:rsidRDefault="00D8694A" w:rsidP="001235BC">
      <w:pPr>
        <w:tabs>
          <w:tab w:val="left" w:pos="426"/>
        </w:tabs>
        <w:spacing w:line="360" w:lineRule="atLeast"/>
        <w:ind w:firstLine="426"/>
        <w:jc w:val="both"/>
        <w:rPr>
          <w:rFonts w:cs="Arial"/>
          <w:sz w:val="18"/>
        </w:rPr>
      </w:pPr>
      <w:r>
        <w:rPr>
          <w:rFonts w:cs="Arial"/>
          <w:sz w:val="18"/>
        </w:rPr>
        <w:t>Objeví se</w:t>
      </w:r>
    </w:p>
    <w:p w14:paraId="3ACDC7CD" w14:textId="77777777" w:rsidR="00D8694A" w:rsidRDefault="004C108B" w:rsidP="001235BC">
      <w:pPr>
        <w:tabs>
          <w:tab w:val="left" w:pos="426"/>
        </w:tabs>
        <w:spacing w:line="360" w:lineRule="atLeast"/>
        <w:ind w:firstLine="426"/>
        <w:jc w:val="both"/>
        <w:rPr>
          <w:rFonts w:cs="Arial"/>
          <w:sz w:val="18"/>
        </w:rPr>
      </w:pPr>
      <w:r>
        <w:rPr>
          <w:rFonts w:cs="Arial"/>
          <w:sz w:val="18"/>
        </w:rPr>
        <w:lastRenderedPageBreak/>
        <w:pict w14:anchorId="20F2B847">
          <v:shape id="_x0000_i1057" type="#_x0000_t75" style="width:481.45pt;height:311.8pt">
            <v:imagedata r:id="rId44" o:title=""/>
          </v:shape>
        </w:pict>
      </w:r>
    </w:p>
    <w:p w14:paraId="0376E688" w14:textId="77777777" w:rsidR="00D8694A" w:rsidRDefault="00D8694A" w:rsidP="001235BC">
      <w:pPr>
        <w:tabs>
          <w:tab w:val="left" w:pos="426"/>
        </w:tabs>
        <w:spacing w:line="360" w:lineRule="atLeast"/>
        <w:ind w:firstLine="426"/>
        <w:jc w:val="both"/>
        <w:rPr>
          <w:rFonts w:cs="Arial"/>
          <w:sz w:val="18"/>
        </w:rPr>
      </w:pPr>
      <w:r>
        <w:rPr>
          <w:rFonts w:cs="Arial"/>
          <w:sz w:val="18"/>
        </w:rPr>
        <w:t>V tomto okamžiku stiskneme tlačítko Odeslat zprávu.</w:t>
      </w:r>
    </w:p>
    <w:p w14:paraId="620E78F3" w14:textId="77777777" w:rsidR="0069137B" w:rsidRDefault="0069137B" w:rsidP="001235BC">
      <w:pPr>
        <w:tabs>
          <w:tab w:val="left" w:pos="426"/>
        </w:tabs>
        <w:spacing w:line="360" w:lineRule="atLeast"/>
        <w:ind w:firstLine="426"/>
        <w:jc w:val="both"/>
        <w:rPr>
          <w:rFonts w:cs="Arial"/>
          <w:sz w:val="18"/>
        </w:rPr>
      </w:pPr>
    </w:p>
    <w:p w14:paraId="6042E302" w14:textId="77777777" w:rsidR="003E2EAC" w:rsidRPr="003E2EAC" w:rsidRDefault="00F465E9" w:rsidP="003E2EAC">
      <w:pPr>
        <w:pStyle w:val="Nadpis2"/>
      </w:pPr>
      <w:bookmarkStart w:id="18" w:name="_Toc92381387"/>
      <w:r>
        <w:t>Vytvoření kopie všech porovnání jednoho příjemce za kalendářní rok</w:t>
      </w:r>
      <w:bookmarkEnd w:id="18"/>
    </w:p>
    <w:p w14:paraId="010BB0AD" w14:textId="77777777" w:rsidR="00C0643D" w:rsidRDefault="009C0DD2" w:rsidP="009C0DD2">
      <w:pPr>
        <w:tabs>
          <w:tab w:val="left" w:pos="426"/>
        </w:tabs>
        <w:spacing w:line="360" w:lineRule="atLeast"/>
        <w:ind w:firstLine="426"/>
        <w:jc w:val="both"/>
        <w:rPr>
          <w:rFonts w:cs="Arial"/>
          <w:sz w:val="18"/>
        </w:rPr>
      </w:pPr>
      <w:r>
        <w:rPr>
          <w:sz w:val="18"/>
          <w:szCs w:val="18"/>
        </w:rPr>
        <w:t>Příkaz slouží k</w:t>
      </w:r>
      <w:r w:rsidR="001F27E9">
        <w:rPr>
          <w:sz w:val="18"/>
          <w:szCs w:val="18"/>
        </w:rPr>
        <w:t> vytvoření kopie všech porovnání jednoho příjemce za kalendářní rok. Vy</w:t>
      </w:r>
      <w:r>
        <w:rPr>
          <w:sz w:val="18"/>
          <w:szCs w:val="18"/>
        </w:rPr>
        <w:t xml:space="preserve">volá se v </w:t>
      </w:r>
      <w:r w:rsidRPr="001235BC">
        <w:rPr>
          <w:rFonts w:cs="Arial"/>
          <w:sz w:val="18"/>
        </w:rPr>
        <w:t>m</w:t>
      </w:r>
      <w:r w:rsidR="00E45DD7">
        <w:rPr>
          <w:rFonts w:cs="Arial"/>
          <w:sz w:val="18"/>
        </w:rPr>
        <w:t>enu „Obsluha“. Objeví se dialog.</w:t>
      </w:r>
    </w:p>
    <w:p w14:paraId="3885945F" w14:textId="77777777" w:rsidR="00935CC3" w:rsidRDefault="00935CC3" w:rsidP="009C0DD2">
      <w:pPr>
        <w:tabs>
          <w:tab w:val="left" w:pos="426"/>
        </w:tabs>
        <w:spacing w:line="360" w:lineRule="atLeast"/>
        <w:ind w:firstLine="426"/>
        <w:jc w:val="both"/>
        <w:rPr>
          <w:rFonts w:cs="Arial"/>
          <w:sz w:val="18"/>
        </w:rPr>
      </w:pPr>
    </w:p>
    <w:p w14:paraId="7799CAD7" w14:textId="77777777" w:rsidR="009C0DD2" w:rsidRDefault="004C108B" w:rsidP="003E2EAC">
      <w:pPr>
        <w:tabs>
          <w:tab w:val="left" w:pos="426"/>
        </w:tabs>
        <w:spacing w:line="360" w:lineRule="atLeast"/>
        <w:jc w:val="center"/>
        <w:rPr>
          <w:rFonts w:cs="Arial"/>
          <w:sz w:val="18"/>
        </w:rPr>
      </w:pPr>
      <w:r>
        <w:rPr>
          <w:rFonts w:cs="Arial"/>
          <w:sz w:val="18"/>
        </w:rPr>
        <w:pict w14:anchorId="4305AECE">
          <v:shape id="_x0000_i1058" type="#_x0000_t75" style="width:481.45pt;height:225.4pt">
            <v:imagedata r:id="rId45" o:title=""/>
          </v:shape>
        </w:pict>
      </w:r>
    </w:p>
    <w:p w14:paraId="6207869A" w14:textId="77777777" w:rsidR="004F632E" w:rsidRDefault="0020368F" w:rsidP="0020368F">
      <w:pPr>
        <w:tabs>
          <w:tab w:val="left" w:pos="426"/>
        </w:tabs>
        <w:spacing w:line="360" w:lineRule="atLeast"/>
        <w:ind w:firstLine="426"/>
        <w:jc w:val="both"/>
        <w:rPr>
          <w:rFonts w:cs="Arial"/>
          <w:sz w:val="18"/>
        </w:rPr>
      </w:pPr>
      <w:r>
        <w:rPr>
          <w:rFonts w:cs="Arial"/>
          <w:sz w:val="18"/>
        </w:rPr>
        <w:lastRenderedPageBreak/>
        <w:t xml:space="preserve">V něm je nutné </w:t>
      </w:r>
      <w:r w:rsidR="0088010B">
        <w:rPr>
          <w:rFonts w:cs="Arial"/>
          <w:sz w:val="18"/>
        </w:rPr>
        <w:t>vybrat příjemce vodného a stočného a kalendářní rok, za který chceme vytvořit kopii dat, a umístění souboru, do kterého se kopie uloží. Jméno souboru je standardní, lze vybrat jen adresář, do kterého se uloží. Aplikace zobrazí seznam nalezených porovnání. Před uložením je nutné stisknout tlačítko „Kontrola a odsouhlasení nalezených chyb“</w:t>
      </w:r>
      <w:r>
        <w:rPr>
          <w:rFonts w:cs="Arial"/>
          <w:sz w:val="18"/>
        </w:rPr>
        <w:t xml:space="preserve">. Pak </w:t>
      </w:r>
      <w:r w:rsidR="0088010B">
        <w:rPr>
          <w:rFonts w:cs="Arial"/>
          <w:sz w:val="18"/>
        </w:rPr>
        <w:t>je možné soubor uložit tlačítkem „Uložit“.</w:t>
      </w:r>
    </w:p>
    <w:p w14:paraId="55C39C62" w14:textId="77777777" w:rsidR="00D97810" w:rsidRDefault="00D97810" w:rsidP="0020368F">
      <w:pPr>
        <w:tabs>
          <w:tab w:val="left" w:pos="426"/>
        </w:tabs>
        <w:spacing w:line="360" w:lineRule="atLeast"/>
        <w:ind w:firstLine="426"/>
        <w:jc w:val="both"/>
        <w:rPr>
          <w:rFonts w:cs="Arial"/>
          <w:sz w:val="18"/>
        </w:rPr>
      </w:pPr>
    </w:p>
    <w:p w14:paraId="4C533EA8" w14:textId="77777777" w:rsidR="00D97810" w:rsidRPr="003E2EAC" w:rsidRDefault="00D97810" w:rsidP="00D97810">
      <w:pPr>
        <w:pStyle w:val="Nadpis2"/>
      </w:pPr>
      <w:bookmarkStart w:id="19" w:name="_Toc92381388"/>
      <w:r>
        <w:t>Načtení kopie všech porovnání jednoho příjemce za kalendářní rok</w:t>
      </w:r>
      <w:bookmarkEnd w:id="19"/>
    </w:p>
    <w:p w14:paraId="309791D1" w14:textId="77777777" w:rsidR="007D2242" w:rsidRDefault="00D97810" w:rsidP="007D2242">
      <w:pPr>
        <w:tabs>
          <w:tab w:val="left" w:pos="426"/>
        </w:tabs>
        <w:spacing w:line="360" w:lineRule="atLeast"/>
        <w:ind w:firstLine="426"/>
        <w:jc w:val="both"/>
        <w:rPr>
          <w:rFonts w:cs="Arial"/>
          <w:sz w:val="18"/>
        </w:rPr>
      </w:pPr>
      <w:r>
        <w:rPr>
          <w:sz w:val="18"/>
          <w:szCs w:val="18"/>
        </w:rPr>
        <w:t>Příkaz slouží k</w:t>
      </w:r>
      <w:r w:rsidR="007D2242">
        <w:rPr>
          <w:sz w:val="18"/>
          <w:szCs w:val="18"/>
        </w:rPr>
        <w:t> načtení dříve vytvořené kopie</w:t>
      </w:r>
      <w:r>
        <w:rPr>
          <w:sz w:val="18"/>
          <w:szCs w:val="18"/>
        </w:rPr>
        <w:t xml:space="preserve"> všech porovnání jednoho příjemce za kalendářní rok. Vyvolá se v </w:t>
      </w:r>
      <w:r w:rsidRPr="001235BC">
        <w:rPr>
          <w:rFonts w:cs="Arial"/>
          <w:sz w:val="18"/>
        </w:rPr>
        <w:t>m</w:t>
      </w:r>
      <w:r>
        <w:rPr>
          <w:rFonts w:cs="Arial"/>
          <w:sz w:val="18"/>
        </w:rPr>
        <w:t>enu „Obsluha“. Objeví se dialog.</w:t>
      </w:r>
    </w:p>
    <w:p w14:paraId="41C1D026" w14:textId="77777777" w:rsidR="007D2242" w:rsidRDefault="004C108B" w:rsidP="00D463F5">
      <w:pPr>
        <w:tabs>
          <w:tab w:val="left" w:pos="426"/>
        </w:tabs>
        <w:spacing w:line="360" w:lineRule="atLeast"/>
        <w:rPr>
          <w:rFonts w:cs="Arial"/>
          <w:sz w:val="18"/>
        </w:rPr>
      </w:pPr>
      <w:r>
        <w:rPr>
          <w:rFonts w:cs="Arial"/>
          <w:sz w:val="18"/>
        </w:rPr>
        <w:pict w14:anchorId="4C0FF81E">
          <v:shape id="_x0000_i1059" type="#_x0000_t75" style="width:481.45pt;height:218.5pt">
            <v:imagedata r:id="rId46" o:title=""/>
          </v:shape>
        </w:pict>
      </w:r>
    </w:p>
    <w:p w14:paraId="435B17BF" w14:textId="77777777" w:rsidR="007D2242" w:rsidRDefault="00F82498" w:rsidP="007D2242">
      <w:pPr>
        <w:tabs>
          <w:tab w:val="left" w:pos="426"/>
        </w:tabs>
        <w:spacing w:line="360" w:lineRule="atLeast"/>
        <w:ind w:firstLine="426"/>
        <w:jc w:val="both"/>
        <w:rPr>
          <w:rFonts w:cs="Arial"/>
          <w:sz w:val="18"/>
        </w:rPr>
      </w:pPr>
      <w:r>
        <w:rPr>
          <w:rFonts w:cs="Arial"/>
          <w:sz w:val="18"/>
        </w:rPr>
        <w:t xml:space="preserve">V něm je nutné vybrat adresář s uloženými kopiemi porovnání pomocí tlačítka se třemi tečkami. V tabulce „Nalezené soubory“ se objeví seznam souborů, které mohou být kopie porovnání. Při zvolení příslušného řádku s názvem souboru se objeví nalezená porovnání a vyplní se pole „Příjemce vodného a stočného“, „Rok“ a „Verze dat“. V seznamu porovnání je možné ještě vybrat, které chceme zapsat do </w:t>
      </w:r>
      <w:proofErr w:type="gramStart"/>
      <w:r>
        <w:rPr>
          <w:rFonts w:cs="Arial"/>
          <w:sz w:val="18"/>
        </w:rPr>
        <w:t>databáze.Pak</w:t>
      </w:r>
      <w:proofErr w:type="gramEnd"/>
      <w:r>
        <w:rPr>
          <w:rFonts w:cs="Arial"/>
          <w:sz w:val="18"/>
        </w:rPr>
        <w:t xml:space="preserve"> stačí jen stisknout tlačítko „Zapsat do databáze“ a vybraná porovnání se nahrají do databáze.</w:t>
      </w:r>
    </w:p>
    <w:p w14:paraId="16E2FA6A" w14:textId="77777777" w:rsidR="005A6772" w:rsidRDefault="005A6772" w:rsidP="007D2242">
      <w:pPr>
        <w:tabs>
          <w:tab w:val="left" w:pos="426"/>
        </w:tabs>
        <w:spacing w:line="360" w:lineRule="atLeast"/>
        <w:ind w:firstLine="426"/>
        <w:jc w:val="both"/>
        <w:rPr>
          <w:rFonts w:cs="Arial"/>
          <w:sz w:val="18"/>
        </w:rPr>
      </w:pPr>
    </w:p>
    <w:p w14:paraId="18AAE157" w14:textId="77777777" w:rsidR="00C15C3D" w:rsidRPr="003E2EAC" w:rsidRDefault="00C15C3D" w:rsidP="00C15C3D">
      <w:pPr>
        <w:pStyle w:val="Nadpis2"/>
      </w:pPr>
      <w:bookmarkStart w:id="20" w:name="_Toc92381389"/>
      <w:r>
        <w:t>Záloha celé databáze</w:t>
      </w:r>
      <w:bookmarkEnd w:id="20"/>
    </w:p>
    <w:p w14:paraId="6E93901C" w14:textId="77777777" w:rsidR="00C15C3D" w:rsidRDefault="00C15C3D" w:rsidP="00C15C3D">
      <w:pPr>
        <w:tabs>
          <w:tab w:val="left" w:pos="426"/>
        </w:tabs>
        <w:spacing w:line="360" w:lineRule="atLeast"/>
        <w:ind w:firstLine="426"/>
        <w:jc w:val="both"/>
        <w:rPr>
          <w:rFonts w:cs="Arial"/>
          <w:sz w:val="18"/>
        </w:rPr>
      </w:pPr>
      <w:r>
        <w:rPr>
          <w:sz w:val="18"/>
          <w:szCs w:val="18"/>
        </w:rPr>
        <w:t>Příkaz slouží k vytvoření zálohy cel databáze.</w:t>
      </w:r>
    </w:p>
    <w:p w14:paraId="2E0C6348" w14:textId="77777777" w:rsidR="00C15C3D" w:rsidRDefault="004C108B" w:rsidP="00D463F5">
      <w:pPr>
        <w:tabs>
          <w:tab w:val="left" w:pos="426"/>
        </w:tabs>
        <w:spacing w:line="360" w:lineRule="atLeast"/>
        <w:ind w:firstLine="426"/>
        <w:jc w:val="center"/>
        <w:rPr>
          <w:rFonts w:cs="Arial"/>
          <w:sz w:val="18"/>
        </w:rPr>
      </w:pPr>
      <w:r>
        <w:rPr>
          <w:rFonts w:cs="Arial"/>
          <w:sz w:val="18"/>
        </w:rPr>
        <w:lastRenderedPageBreak/>
        <w:pict w14:anchorId="1BAE643A">
          <v:shape id="_x0000_i1060" type="#_x0000_t75" style="width:369.4pt;height:207.25pt;mso-position-vertical:absolute">
            <v:imagedata r:id="rId47" o:title=""/>
          </v:shape>
        </w:pict>
      </w:r>
    </w:p>
    <w:p w14:paraId="2C498438" w14:textId="77777777" w:rsidR="00C15C3D" w:rsidRDefault="00C15C3D" w:rsidP="00C15C3D">
      <w:pPr>
        <w:tabs>
          <w:tab w:val="left" w:pos="426"/>
        </w:tabs>
        <w:spacing w:line="360" w:lineRule="atLeast"/>
        <w:ind w:firstLine="426"/>
        <w:jc w:val="both"/>
        <w:rPr>
          <w:rFonts w:cs="Arial"/>
          <w:sz w:val="18"/>
        </w:rPr>
      </w:pPr>
      <w:r>
        <w:rPr>
          <w:rFonts w:cs="Arial"/>
          <w:sz w:val="18"/>
        </w:rPr>
        <w:t>V něm je nutné vybrat adresář pro uložení záloh a zálohu nějak nazvat. Pak stačí jen stisknout tlačítko „Uložit“ a kopie databáze se uloží.</w:t>
      </w:r>
    </w:p>
    <w:p w14:paraId="1B6221A0" w14:textId="77777777" w:rsidR="00C15C3D" w:rsidRDefault="00C15C3D" w:rsidP="00C15C3D">
      <w:pPr>
        <w:tabs>
          <w:tab w:val="left" w:pos="426"/>
        </w:tabs>
        <w:spacing w:line="360" w:lineRule="atLeast"/>
        <w:ind w:firstLine="426"/>
        <w:jc w:val="both"/>
        <w:rPr>
          <w:rFonts w:cs="Arial"/>
          <w:sz w:val="18"/>
        </w:rPr>
      </w:pPr>
    </w:p>
    <w:p w14:paraId="1EB0C354" w14:textId="77777777" w:rsidR="00C15C3D" w:rsidRPr="003E2EAC" w:rsidRDefault="00C15C3D" w:rsidP="00C15C3D">
      <w:pPr>
        <w:pStyle w:val="Nadpis2"/>
      </w:pPr>
      <w:bookmarkStart w:id="21" w:name="_Toc92381390"/>
      <w:r>
        <w:t>Obnova celé databáze</w:t>
      </w:r>
      <w:bookmarkEnd w:id="21"/>
    </w:p>
    <w:p w14:paraId="7E423CF0" w14:textId="77777777" w:rsidR="00C15C3D" w:rsidRDefault="00C15C3D" w:rsidP="00C15C3D">
      <w:pPr>
        <w:tabs>
          <w:tab w:val="left" w:pos="426"/>
        </w:tabs>
        <w:spacing w:line="360" w:lineRule="atLeast"/>
        <w:ind w:firstLine="426"/>
        <w:jc w:val="both"/>
        <w:rPr>
          <w:rFonts w:cs="Arial"/>
          <w:sz w:val="18"/>
        </w:rPr>
      </w:pPr>
      <w:r>
        <w:rPr>
          <w:sz w:val="18"/>
          <w:szCs w:val="18"/>
        </w:rPr>
        <w:t>Příkaz slouží k obnovení celé databáze z ulo</w:t>
      </w:r>
      <w:r w:rsidR="00BC2B4C">
        <w:rPr>
          <w:sz w:val="18"/>
          <w:szCs w:val="18"/>
        </w:rPr>
        <w:t>ž</w:t>
      </w:r>
      <w:r>
        <w:rPr>
          <w:sz w:val="18"/>
          <w:szCs w:val="18"/>
        </w:rPr>
        <w:t xml:space="preserve">ené zálohy. V dialogu vybereme zálohu a stiskneme </w:t>
      </w:r>
      <w:proofErr w:type="spellStart"/>
      <w:r>
        <w:rPr>
          <w:sz w:val="18"/>
          <w:szCs w:val="18"/>
        </w:rPr>
        <w:t>tl</w:t>
      </w:r>
      <w:proofErr w:type="spellEnd"/>
      <w:r>
        <w:rPr>
          <w:sz w:val="18"/>
          <w:szCs w:val="18"/>
        </w:rPr>
        <w:t xml:space="preserve">. </w:t>
      </w:r>
      <w:r>
        <w:rPr>
          <w:rFonts w:cs="Arial"/>
          <w:sz w:val="18"/>
        </w:rPr>
        <w:t>„Obnovit“.</w:t>
      </w:r>
    </w:p>
    <w:p w14:paraId="4E28B1B5" w14:textId="77777777" w:rsidR="00C15C3D" w:rsidRDefault="004C108B" w:rsidP="00C15C3D">
      <w:pPr>
        <w:tabs>
          <w:tab w:val="left" w:pos="426"/>
        </w:tabs>
        <w:spacing w:line="360" w:lineRule="atLeast"/>
        <w:ind w:firstLine="426"/>
        <w:jc w:val="center"/>
        <w:rPr>
          <w:rFonts w:cs="Arial"/>
          <w:sz w:val="18"/>
        </w:rPr>
      </w:pPr>
      <w:r>
        <w:rPr>
          <w:rFonts w:cs="Arial"/>
          <w:sz w:val="18"/>
        </w:rPr>
        <w:pict w14:anchorId="0C47C9EF">
          <v:shape id="_x0000_i1061" type="#_x0000_t75" style="width:383.15pt;height:193.45pt">
            <v:imagedata r:id="rId48" o:title=""/>
          </v:shape>
        </w:pict>
      </w:r>
    </w:p>
    <w:p w14:paraId="0A364399" w14:textId="77777777" w:rsidR="00BC2B4C" w:rsidRDefault="00BC2B4C" w:rsidP="00C15C3D">
      <w:pPr>
        <w:tabs>
          <w:tab w:val="left" w:pos="426"/>
        </w:tabs>
        <w:spacing w:line="360" w:lineRule="atLeast"/>
        <w:ind w:firstLine="426"/>
        <w:jc w:val="center"/>
        <w:rPr>
          <w:rFonts w:cs="Arial"/>
          <w:sz w:val="18"/>
        </w:rPr>
      </w:pPr>
    </w:p>
    <w:p w14:paraId="5ECC0C10" w14:textId="77777777" w:rsidR="004F632E" w:rsidRDefault="004F632E" w:rsidP="004F632E">
      <w:pPr>
        <w:pStyle w:val="Nadpis2"/>
      </w:pPr>
      <w:bookmarkStart w:id="22" w:name="_Toc92381391"/>
      <w:r>
        <w:t>Nastavení programu</w:t>
      </w:r>
      <w:bookmarkEnd w:id="22"/>
    </w:p>
    <w:p w14:paraId="54F7A697" w14:textId="77777777" w:rsidR="004F632E" w:rsidRDefault="004F632E" w:rsidP="003720B0">
      <w:pPr>
        <w:tabs>
          <w:tab w:val="left" w:pos="426"/>
        </w:tabs>
        <w:spacing w:after="180" w:line="360" w:lineRule="atLeast"/>
        <w:ind w:firstLine="425"/>
        <w:jc w:val="both"/>
        <w:rPr>
          <w:rFonts w:cs="Arial"/>
          <w:sz w:val="18"/>
        </w:rPr>
      </w:pPr>
      <w:r>
        <w:rPr>
          <w:sz w:val="18"/>
          <w:szCs w:val="18"/>
        </w:rPr>
        <w:t xml:space="preserve">Příkaz slouží k ovlivnění chodu programu a zadání opakujících se údajů pro větší komfort uživatele. Příkaz je v menu „Nástroje“ a po jeho zvolení se objeví </w:t>
      </w:r>
      <w:r w:rsidRPr="001235BC">
        <w:rPr>
          <w:rFonts w:cs="Arial"/>
          <w:sz w:val="18"/>
        </w:rPr>
        <w:t>dialog</w:t>
      </w:r>
      <w:r w:rsidR="001D3E1E">
        <w:rPr>
          <w:rFonts w:cs="Arial"/>
          <w:sz w:val="18"/>
        </w:rPr>
        <w:t>. V dialogu</w:t>
      </w:r>
      <w:r w:rsidR="00A531C4">
        <w:rPr>
          <w:rFonts w:cs="Arial"/>
          <w:sz w:val="18"/>
        </w:rPr>
        <w:t xml:space="preserve"> lze nastavit způsob zobrazení v levém panelu</w:t>
      </w:r>
      <w:r w:rsidR="001D3E1E">
        <w:rPr>
          <w:rFonts w:cs="Arial"/>
          <w:sz w:val="18"/>
        </w:rPr>
        <w:t xml:space="preserve">. </w:t>
      </w:r>
      <w:r w:rsidR="001D3E1E" w:rsidRPr="00521E0B">
        <w:rPr>
          <w:rFonts w:cs="Arial"/>
          <w:sz w:val="18"/>
          <w:szCs w:val="18"/>
        </w:rPr>
        <w:t xml:space="preserve">Buď se v levém panelu u každého </w:t>
      </w:r>
      <w:r w:rsidR="001D3E1E">
        <w:rPr>
          <w:rFonts w:cs="Arial"/>
          <w:sz w:val="18"/>
          <w:szCs w:val="18"/>
        </w:rPr>
        <w:t>příjemc</w:t>
      </w:r>
      <w:r w:rsidR="001D3E1E" w:rsidRPr="00521E0B">
        <w:rPr>
          <w:rFonts w:cs="Arial"/>
          <w:sz w:val="18"/>
          <w:szCs w:val="18"/>
        </w:rPr>
        <w:t>e vytvoří nejdříve kalendářní rok</w:t>
      </w:r>
      <w:r w:rsidR="001D3E1E">
        <w:rPr>
          <w:rFonts w:cs="Arial"/>
          <w:sz w:val="18"/>
          <w:szCs w:val="18"/>
        </w:rPr>
        <w:t xml:space="preserve"> a pod něj se seřadí jednotlivá porovnání, </w:t>
      </w:r>
      <w:r w:rsidR="001D3E1E" w:rsidRPr="00521E0B">
        <w:rPr>
          <w:rFonts w:cs="Arial"/>
          <w:sz w:val="18"/>
          <w:szCs w:val="18"/>
        </w:rPr>
        <w:t xml:space="preserve">nebo se u každého </w:t>
      </w:r>
      <w:r w:rsidR="001D3E1E">
        <w:rPr>
          <w:rFonts w:cs="Arial"/>
          <w:sz w:val="18"/>
          <w:szCs w:val="18"/>
        </w:rPr>
        <w:t>příjemc</w:t>
      </w:r>
      <w:r w:rsidR="001D3E1E" w:rsidRPr="00521E0B">
        <w:rPr>
          <w:rFonts w:cs="Arial"/>
          <w:sz w:val="18"/>
          <w:szCs w:val="18"/>
        </w:rPr>
        <w:t xml:space="preserve">e řadí přímo jeho </w:t>
      </w:r>
      <w:r w:rsidR="001D3E1E">
        <w:rPr>
          <w:rFonts w:cs="Arial"/>
          <w:sz w:val="18"/>
          <w:szCs w:val="18"/>
        </w:rPr>
        <w:t>porovnání se zadaným rokem</w:t>
      </w:r>
      <w:r w:rsidR="001D3E1E">
        <w:rPr>
          <w:rFonts w:cs="Arial"/>
          <w:sz w:val="18"/>
          <w:szCs w:val="18"/>
          <w:lang w:val="en-US"/>
        </w:rPr>
        <w:t>. Dále lze</w:t>
      </w:r>
      <w:r w:rsidR="00A531C4">
        <w:rPr>
          <w:rFonts w:cs="Arial"/>
          <w:sz w:val="18"/>
        </w:rPr>
        <w:t xml:space="preserve"> nastavit cestu na databázi a na umístění exportovaných souborů a záloh a v neposlední řadě i údaje pro autorizovaný přenos dat, což je uživatelské jméno datové schránky, uživatelské jméno DS adresáta</w:t>
      </w:r>
      <w:r w:rsidR="00703557">
        <w:rPr>
          <w:rFonts w:cs="Arial"/>
          <w:sz w:val="18"/>
        </w:rPr>
        <w:t>,</w:t>
      </w:r>
      <w:r w:rsidR="00A531C4">
        <w:rPr>
          <w:rFonts w:cs="Arial"/>
          <w:sz w:val="18"/>
        </w:rPr>
        <w:t xml:space="preserve"> texty anotace a „k rukám“ (poslední tři údaje jsou pevné a systém je kontroluje</w:t>
      </w:r>
      <w:r w:rsidR="00703557">
        <w:rPr>
          <w:rFonts w:cs="Arial"/>
          <w:sz w:val="18"/>
        </w:rPr>
        <w:t>, proto je neměňte</w:t>
      </w:r>
      <w:r w:rsidR="00A531C4">
        <w:rPr>
          <w:rFonts w:cs="Arial"/>
          <w:sz w:val="18"/>
        </w:rPr>
        <w:t>). Pokud pro spojení používáte proxy, je možné jeho údaje zde zadat a program je bude používat pro přenos dat.</w:t>
      </w:r>
    </w:p>
    <w:p w14:paraId="3BBED475" w14:textId="77777777" w:rsidR="004F632E" w:rsidRDefault="004C108B" w:rsidP="004153A9">
      <w:pPr>
        <w:tabs>
          <w:tab w:val="left" w:pos="426"/>
        </w:tabs>
        <w:spacing w:line="360" w:lineRule="atLeast"/>
        <w:jc w:val="center"/>
        <w:rPr>
          <w:rFonts w:cs="Arial"/>
          <w:sz w:val="18"/>
        </w:rPr>
      </w:pPr>
      <w:r>
        <w:rPr>
          <w:rFonts w:cs="Arial"/>
          <w:sz w:val="18"/>
        </w:rPr>
        <w:lastRenderedPageBreak/>
        <w:pict w14:anchorId="391A8687">
          <v:shape id="_x0000_i1062" type="#_x0000_t75" style="width:294.9pt;height:248.55pt">
            <v:imagedata r:id="rId49" o:title=""/>
          </v:shape>
        </w:pict>
      </w:r>
    </w:p>
    <w:p w14:paraId="22E97209" w14:textId="77777777" w:rsidR="009C0DD2" w:rsidRDefault="009C0DD2" w:rsidP="009C0DD2">
      <w:pPr>
        <w:tabs>
          <w:tab w:val="left" w:pos="426"/>
        </w:tabs>
        <w:spacing w:line="360" w:lineRule="atLeast"/>
        <w:ind w:firstLine="426"/>
        <w:jc w:val="both"/>
        <w:rPr>
          <w:rFonts w:cs="Arial"/>
          <w:sz w:val="18"/>
        </w:rPr>
      </w:pPr>
    </w:p>
    <w:p w14:paraId="70C87B77" w14:textId="77777777" w:rsidR="004B3499" w:rsidRPr="001B6247" w:rsidRDefault="004B3499" w:rsidP="003F0D7B">
      <w:pPr>
        <w:pStyle w:val="Nadpis1"/>
        <w:spacing w:after="120"/>
        <w:ind w:left="431" w:hanging="431"/>
        <w:rPr>
          <w:rFonts w:cs="Arial"/>
          <w:b w:val="0"/>
          <w:sz w:val="18"/>
        </w:rPr>
      </w:pPr>
      <w:bookmarkStart w:id="23" w:name="_Toc92381392"/>
      <w:r w:rsidRPr="00064F2E">
        <w:rPr>
          <w:lang w:val="pt-BR"/>
        </w:rPr>
        <w:t>Popis funkcí menu, tlačítek a dialogových oken</w:t>
      </w:r>
      <w:bookmarkEnd w:id="23"/>
    </w:p>
    <w:p w14:paraId="563566E9" w14:textId="6ED9C84D" w:rsidR="003F0D7B" w:rsidRDefault="004C108B">
      <w:pPr>
        <w:spacing w:line="360" w:lineRule="atLeast"/>
        <w:rPr>
          <w:rFonts w:cs="Arial"/>
        </w:rPr>
      </w:pPr>
      <w:r>
        <w:rPr>
          <w:noProof/>
        </w:rPr>
        <w:pict w14:anchorId="67ACE4FE">
          <v:shape id="Obrázek 1" o:spid="_x0000_i1063" type="#_x0000_t75" style="width:470.8pt;height:264.85pt;visibility:visible;mso-wrap-style:square">
            <v:imagedata r:id="rId50" o:title=""/>
          </v:shape>
        </w:pict>
      </w:r>
    </w:p>
    <w:p w14:paraId="59B9DB06" w14:textId="77777777" w:rsidR="00EF2196" w:rsidRDefault="00EF2196">
      <w:pPr>
        <w:spacing w:line="360" w:lineRule="atLeast"/>
        <w:rPr>
          <w:rFonts w:cs="Arial"/>
        </w:rPr>
      </w:pPr>
    </w:p>
    <w:p w14:paraId="4A1461FA" w14:textId="0A5391B8" w:rsidR="004B3499" w:rsidRDefault="004B3499">
      <w:pPr>
        <w:pStyle w:val="Zkladntextodsazen2"/>
      </w:pPr>
      <w:r>
        <w:t>Ovládání programu se odehrává v základním prostředí aplikace, tj. v okně</w:t>
      </w:r>
      <w:r>
        <w:rPr>
          <w:caps/>
        </w:rPr>
        <w:t xml:space="preserve"> </w:t>
      </w:r>
      <w:r w:rsidR="0071536A">
        <w:rPr>
          <w:caps/>
        </w:rPr>
        <w:t>POROVNÁNÍ</w:t>
      </w:r>
      <w:r w:rsidR="0006662B">
        <w:rPr>
          <w:caps/>
        </w:rPr>
        <w:t xml:space="preserve"> všech položek výpočtu cen </w:t>
      </w:r>
      <w:r w:rsidR="001640AF">
        <w:rPr>
          <w:caps/>
        </w:rPr>
        <w:t xml:space="preserve">PRO </w:t>
      </w:r>
      <w:r w:rsidR="0006662B">
        <w:rPr>
          <w:caps/>
        </w:rPr>
        <w:t>vodné a stočné</w:t>
      </w:r>
      <w:r>
        <w:rPr>
          <w:caps/>
        </w:rPr>
        <w:t>.</w:t>
      </w:r>
      <w:r>
        <w:t xml:space="preserve"> </w:t>
      </w:r>
    </w:p>
    <w:p w14:paraId="0AFF83C6" w14:textId="77777777" w:rsidR="00451CAE" w:rsidRDefault="004B3499" w:rsidP="00451CAE">
      <w:pPr>
        <w:pStyle w:val="Zkladntextodsazen2"/>
      </w:pPr>
      <w:r>
        <w:t xml:space="preserve">V  </w:t>
      </w:r>
      <w:r>
        <w:rPr>
          <w:b/>
          <w:bCs/>
        </w:rPr>
        <w:t>hlavním menu</w:t>
      </w:r>
      <w:r>
        <w:t xml:space="preserve"> jsou umístěny standardní příkazy pro práci s daty (menu </w:t>
      </w:r>
      <w:r w:rsidR="00451CAE">
        <w:t>Obsluha</w:t>
      </w:r>
      <w:r>
        <w:t xml:space="preserve">), příkazy pro úpravy </w:t>
      </w:r>
      <w:r w:rsidR="00451CAE">
        <w:t xml:space="preserve">a zadání </w:t>
      </w:r>
      <w:r>
        <w:t xml:space="preserve">dat (menu </w:t>
      </w:r>
      <w:r w:rsidR="00451CAE">
        <w:t>Vstupy a menu Nástroje</w:t>
      </w:r>
      <w:r>
        <w:t xml:space="preserve">), příkazy pro práci s okny (menu Pohled) a příkazy pro vyvolání nápovědy (menu Nápověda). Většina příkazů má i tlačítka rychlého přístupu. </w:t>
      </w:r>
    </w:p>
    <w:p w14:paraId="076EEF24" w14:textId="77777777" w:rsidR="004B3499" w:rsidRDefault="004B3499" w:rsidP="00451CAE">
      <w:pPr>
        <w:pStyle w:val="Zkladntextodsazen2"/>
      </w:pPr>
      <w:r>
        <w:lastRenderedPageBreak/>
        <w:t>Uprost</w:t>
      </w:r>
      <w:r w:rsidR="00451CAE">
        <w:t>ř</w:t>
      </w:r>
      <w:r>
        <w:t>ed pracovn</w:t>
      </w:r>
      <w:r w:rsidR="00451CAE">
        <w:t>í</w:t>
      </w:r>
      <w:r>
        <w:t xml:space="preserve"> plochy je umíst</w:t>
      </w:r>
      <w:r w:rsidR="007C6C65">
        <w:t>ě</w:t>
      </w:r>
      <w:r>
        <w:t xml:space="preserve">n </w:t>
      </w:r>
      <w:r>
        <w:rPr>
          <w:b/>
          <w:bCs/>
        </w:rPr>
        <w:t>zadávací dialog</w:t>
      </w:r>
      <w:r>
        <w:t xml:space="preserve"> s údaji aktuálně zpracovávané</w:t>
      </w:r>
      <w:r w:rsidR="00451CAE">
        <w:t xml:space="preserve">ho </w:t>
      </w:r>
      <w:r w:rsidR="00250DDF">
        <w:t>porovnání</w:t>
      </w:r>
      <w:r w:rsidR="00451CAE">
        <w:t xml:space="preserve">. </w:t>
      </w:r>
      <w:r>
        <w:t>Pokud v</w:t>
      </w:r>
      <w:r w:rsidR="00451CAE">
        <w:t xml:space="preserve"> databázi není </w:t>
      </w:r>
      <w:r>
        <w:t>žádn</w:t>
      </w:r>
      <w:r w:rsidR="00451CAE">
        <w:t>é</w:t>
      </w:r>
      <w:r>
        <w:t xml:space="preserve"> </w:t>
      </w:r>
      <w:r w:rsidR="00250DDF">
        <w:t>porovnání</w:t>
      </w:r>
      <w:r w:rsidR="00451CAE">
        <w:t xml:space="preserve"> nebo je v levém panelu zvýrazněna jiná položka než </w:t>
      </w:r>
      <w:r w:rsidR="00250DDF">
        <w:t>porovnání</w:t>
      </w:r>
      <w:r>
        <w:t>, jsou všechny zadávací pole neaktivní.</w:t>
      </w:r>
    </w:p>
    <w:p w14:paraId="45D8F1FF" w14:textId="77777777" w:rsidR="004B3499" w:rsidRDefault="004B3499">
      <w:pPr>
        <w:tabs>
          <w:tab w:val="left" w:pos="426"/>
        </w:tabs>
        <w:spacing w:line="360" w:lineRule="atLeast"/>
        <w:ind w:firstLine="426"/>
        <w:jc w:val="both"/>
        <w:rPr>
          <w:rFonts w:cs="Arial"/>
          <w:sz w:val="18"/>
          <w:szCs w:val="18"/>
        </w:rPr>
      </w:pPr>
      <w:r>
        <w:rPr>
          <w:rFonts w:cs="Arial"/>
          <w:b/>
          <w:bCs/>
          <w:sz w:val="18"/>
          <w:szCs w:val="18"/>
        </w:rPr>
        <w:t xml:space="preserve">Levý panel </w:t>
      </w:r>
      <w:r>
        <w:rPr>
          <w:rFonts w:cs="Arial"/>
          <w:sz w:val="18"/>
          <w:szCs w:val="18"/>
        </w:rPr>
        <w:t>zobrazuje o</w:t>
      </w:r>
      <w:r w:rsidR="00451CAE">
        <w:rPr>
          <w:rFonts w:cs="Arial"/>
          <w:sz w:val="18"/>
          <w:szCs w:val="18"/>
        </w:rPr>
        <w:t>bsah databáze programu tj. všechny zadané p</w:t>
      </w:r>
      <w:r w:rsidR="00215B11">
        <w:rPr>
          <w:rFonts w:cs="Arial"/>
          <w:sz w:val="18"/>
          <w:szCs w:val="18"/>
        </w:rPr>
        <w:t>říjemce vodného a stočného</w:t>
      </w:r>
      <w:r w:rsidR="00451CAE">
        <w:rPr>
          <w:rFonts w:cs="Arial"/>
          <w:sz w:val="18"/>
          <w:szCs w:val="18"/>
        </w:rPr>
        <w:t xml:space="preserve"> a jejich zadaná </w:t>
      </w:r>
      <w:r w:rsidR="00250DDF">
        <w:rPr>
          <w:rFonts w:cs="Arial"/>
          <w:sz w:val="18"/>
          <w:szCs w:val="18"/>
        </w:rPr>
        <w:t>porovnání</w:t>
      </w:r>
      <w:r w:rsidR="00451CAE">
        <w:rPr>
          <w:rFonts w:cs="Arial"/>
          <w:sz w:val="18"/>
          <w:szCs w:val="18"/>
        </w:rPr>
        <w:t xml:space="preserve"> pro jednotlivé roky.</w:t>
      </w:r>
    </w:p>
    <w:p w14:paraId="2EC8AD23" w14:textId="77777777" w:rsidR="00E916F1" w:rsidRDefault="00E916F1">
      <w:pPr>
        <w:tabs>
          <w:tab w:val="left" w:pos="426"/>
        </w:tabs>
        <w:spacing w:line="360" w:lineRule="atLeast"/>
        <w:ind w:firstLine="426"/>
        <w:jc w:val="both"/>
        <w:rPr>
          <w:rFonts w:cs="Arial"/>
          <w:sz w:val="18"/>
          <w:szCs w:val="18"/>
        </w:rPr>
      </w:pPr>
    </w:p>
    <w:p w14:paraId="63A6E7F6" w14:textId="77777777" w:rsidR="004B3499" w:rsidRDefault="004B3499">
      <w:pPr>
        <w:pStyle w:val="Zpat"/>
        <w:tabs>
          <w:tab w:val="clear" w:pos="4819"/>
          <w:tab w:val="clear" w:pos="9071"/>
        </w:tabs>
        <w:rPr>
          <w:sz w:val="2"/>
          <w:szCs w:val="2"/>
        </w:rPr>
      </w:pPr>
    </w:p>
    <w:p w14:paraId="151DB6D0" w14:textId="77777777" w:rsidR="004B3499" w:rsidRDefault="004B3499">
      <w:pPr>
        <w:pStyle w:val="Nadpis2"/>
      </w:pPr>
      <w:bookmarkStart w:id="24" w:name="_Toc92381393"/>
      <w:r>
        <w:t xml:space="preserve">Menu </w:t>
      </w:r>
      <w:r w:rsidR="00CA48EC">
        <w:t>Obsluha</w:t>
      </w:r>
      <w:bookmarkEnd w:id="24"/>
    </w:p>
    <w:p w14:paraId="2FFB195D" w14:textId="77777777" w:rsidR="004B3499" w:rsidRDefault="004B3499" w:rsidP="007C6C65">
      <w:pPr>
        <w:tabs>
          <w:tab w:val="left" w:pos="426"/>
        </w:tabs>
        <w:spacing w:after="120" w:line="360" w:lineRule="atLeast"/>
        <w:ind w:firstLine="425"/>
        <w:jc w:val="both"/>
        <w:rPr>
          <w:rFonts w:cs="Arial"/>
          <w:sz w:val="18"/>
          <w:szCs w:val="18"/>
        </w:rPr>
      </w:pPr>
      <w:r w:rsidRPr="00215B11">
        <w:rPr>
          <w:rFonts w:cs="Arial"/>
          <w:sz w:val="18"/>
          <w:szCs w:val="18"/>
        </w:rPr>
        <w:t>Položky menu "</w:t>
      </w:r>
      <w:r w:rsidR="00CA48EC" w:rsidRPr="00215B11">
        <w:rPr>
          <w:rFonts w:cs="Arial"/>
          <w:sz w:val="18"/>
          <w:szCs w:val="18"/>
        </w:rPr>
        <w:t>Obsluha</w:t>
      </w:r>
      <w:r w:rsidRPr="00215B11">
        <w:rPr>
          <w:rFonts w:cs="Arial"/>
          <w:sz w:val="18"/>
          <w:szCs w:val="18"/>
        </w:rPr>
        <w:t xml:space="preserve">" slouží k práci s </w:t>
      </w:r>
      <w:r w:rsidR="00CA48EC" w:rsidRPr="00215B11">
        <w:rPr>
          <w:rFonts w:cs="Arial"/>
          <w:sz w:val="18"/>
          <w:szCs w:val="18"/>
        </w:rPr>
        <w:t>databází</w:t>
      </w:r>
      <w:r w:rsidRPr="00215B11">
        <w:rPr>
          <w:rFonts w:cs="Arial"/>
          <w:sz w:val="18"/>
          <w:szCs w:val="18"/>
        </w:rPr>
        <w:t xml:space="preserve">, k nastavení </w:t>
      </w:r>
      <w:r w:rsidR="00CA48EC" w:rsidRPr="00215B11">
        <w:rPr>
          <w:rFonts w:cs="Arial"/>
          <w:sz w:val="18"/>
          <w:szCs w:val="18"/>
        </w:rPr>
        <w:t>tiskárny</w:t>
      </w:r>
      <w:r w:rsidRPr="00215B11">
        <w:rPr>
          <w:rFonts w:cs="Arial"/>
          <w:sz w:val="18"/>
          <w:szCs w:val="18"/>
        </w:rPr>
        <w:t xml:space="preserve">, pro </w:t>
      </w:r>
      <w:r w:rsidR="00CA48EC" w:rsidRPr="00215B11">
        <w:rPr>
          <w:rFonts w:cs="Arial"/>
          <w:sz w:val="18"/>
          <w:szCs w:val="18"/>
        </w:rPr>
        <w:t>export dat do MS Excelu</w:t>
      </w:r>
      <w:r w:rsidRPr="00215B11">
        <w:rPr>
          <w:rFonts w:cs="Arial"/>
          <w:sz w:val="18"/>
          <w:szCs w:val="18"/>
        </w:rPr>
        <w:t xml:space="preserve">, </w:t>
      </w:r>
      <w:r w:rsidR="00CA48EC" w:rsidRPr="00215B11">
        <w:rPr>
          <w:rFonts w:cs="Arial"/>
          <w:sz w:val="18"/>
          <w:szCs w:val="18"/>
        </w:rPr>
        <w:t xml:space="preserve">pro zasílání databáze na </w:t>
      </w:r>
      <w:r w:rsidR="000E1CEE" w:rsidRPr="00215B11">
        <w:rPr>
          <w:rFonts w:cs="Arial"/>
          <w:sz w:val="18"/>
          <w:szCs w:val="18"/>
        </w:rPr>
        <w:t>MZe</w:t>
      </w:r>
      <w:r w:rsidR="00CA48EC" w:rsidRPr="00215B11">
        <w:rPr>
          <w:rFonts w:cs="Arial"/>
          <w:sz w:val="18"/>
          <w:szCs w:val="18"/>
        </w:rPr>
        <w:t xml:space="preserve">, </w:t>
      </w:r>
      <w:r w:rsidRPr="00215B11">
        <w:rPr>
          <w:rFonts w:cs="Arial"/>
          <w:sz w:val="18"/>
          <w:szCs w:val="18"/>
        </w:rPr>
        <w:t xml:space="preserve">pro tisk </w:t>
      </w:r>
      <w:r w:rsidR="00CA48EC" w:rsidRPr="00215B11">
        <w:rPr>
          <w:rFonts w:cs="Arial"/>
          <w:sz w:val="18"/>
          <w:szCs w:val="18"/>
        </w:rPr>
        <w:t xml:space="preserve">a prohlížení </w:t>
      </w:r>
      <w:r w:rsidR="00250DDF">
        <w:rPr>
          <w:rFonts w:cs="Arial"/>
          <w:sz w:val="18"/>
          <w:szCs w:val="18"/>
        </w:rPr>
        <w:t>porovnání</w:t>
      </w:r>
      <w:r w:rsidRPr="00215B11">
        <w:rPr>
          <w:rFonts w:cs="Arial"/>
          <w:sz w:val="18"/>
          <w:szCs w:val="18"/>
        </w:rPr>
        <w:t xml:space="preserve"> a k ukončení programu.</w:t>
      </w:r>
    </w:p>
    <w:p w14:paraId="4F08C96B" w14:textId="5D12B765" w:rsidR="007C6C65" w:rsidRDefault="004C108B" w:rsidP="007C6C65">
      <w:pPr>
        <w:tabs>
          <w:tab w:val="left" w:pos="426"/>
        </w:tabs>
        <w:spacing w:after="120" w:line="360" w:lineRule="atLeast"/>
        <w:ind w:firstLine="425"/>
        <w:jc w:val="center"/>
        <w:rPr>
          <w:rFonts w:cs="Arial"/>
          <w:sz w:val="18"/>
          <w:szCs w:val="18"/>
        </w:rPr>
      </w:pPr>
      <w:r>
        <w:rPr>
          <w:rFonts w:cs="Arial"/>
          <w:sz w:val="18"/>
          <w:szCs w:val="18"/>
        </w:rPr>
        <w:pict w14:anchorId="574D6557">
          <v:shape id="_x0000_i1064" type="#_x0000_t75" style="width:222.25pt;height:142.1pt">
            <v:imagedata r:id="rId51" o:title=""/>
          </v:shape>
        </w:pict>
      </w:r>
    </w:p>
    <w:p w14:paraId="1F23F666" w14:textId="77777777" w:rsidR="004B3499" w:rsidRPr="00521E0B" w:rsidRDefault="00A51094" w:rsidP="00E259D1">
      <w:pPr>
        <w:spacing w:after="120" w:line="360" w:lineRule="atLeast"/>
        <w:jc w:val="both"/>
        <w:rPr>
          <w:rFonts w:cs="Arial"/>
          <w:sz w:val="18"/>
          <w:szCs w:val="18"/>
          <w:lang w:val="pt-BR"/>
        </w:rPr>
      </w:pPr>
      <w:r w:rsidRPr="00521E0B">
        <w:rPr>
          <w:rFonts w:cs="Arial"/>
          <w:b/>
          <w:bCs/>
          <w:sz w:val="18"/>
          <w:szCs w:val="18"/>
          <w:lang w:val="pt-BR"/>
        </w:rPr>
        <w:t xml:space="preserve">Volba zobrazeného </w:t>
      </w:r>
      <w:r w:rsidR="007D7446">
        <w:rPr>
          <w:rFonts w:cs="Arial"/>
          <w:b/>
          <w:bCs/>
          <w:sz w:val="18"/>
          <w:szCs w:val="18"/>
          <w:lang w:val="pt-BR"/>
        </w:rPr>
        <w:t>p</w:t>
      </w:r>
      <w:r w:rsidR="00AC68F5">
        <w:rPr>
          <w:rFonts w:cs="Arial"/>
          <w:b/>
          <w:bCs/>
          <w:sz w:val="18"/>
          <w:szCs w:val="18"/>
          <w:lang w:val="pt-BR"/>
        </w:rPr>
        <w:t>říjemce vodného a stočného</w:t>
      </w:r>
      <w:r w:rsidR="002245BF">
        <w:rPr>
          <w:rFonts w:cs="Arial"/>
          <w:b/>
          <w:bCs/>
          <w:sz w:val="18"/>
          <w:szCs w:val="18"/>
          <w:lang w:val="pt-BR"/>
        </w:rPr>
        <w:t>:</w:t>
      </w:r>
      <w:r w:rsidR="002245BF">
        <w:rPr>
          <w:rFonts w:cs="Arial"/>
          <w:b/>
          <w:bCs/>
          <w:sz w:val="18"/>
          <w:szCs w:val="18"/>
          <w:lang w:val="pt-BR"/>
        </w:rPr>
        <w:tab/>
      </w:r>
    </w:p>
    <w:p w14:paraId="41B06971" w14:textId="77777777" w:rsidR="004B3499" w:rsidRDefault="004C108B">
      <w:pPr>
        <w:spacing w:line="240" w:lineRule="atLeast"/>
        <w:ind w:left="2268"/>
        <w:jc w:val="both"/>
        <w:rPr>
          <w:rFonts w:cs="Arial"/>
          <w:sz w:val="18"/>
          <w:szCs w:val="18"/>
        </w:rPr>
      </w:pPr>
      <w:r>
        <w:rPr>
          <w:rFonts w:cs="Arial"/>
          <w:sz w:val="18"/>
          <w:szCs w:val="18"/>
        </w:rPr>
        <w:pict w14:anchorId="7B657A99">
          <v:shape id="_x0000_i1065" type="#_x0000_t75" style="width:15.65pt;height:15.05pt" o:bordertopcolor="this" o:borderleftcolor="this" o:borderbottomcolor="this" o:borderrightcolor="this">
            <v:imagedata r:id="rId52" o:title=""/>
            <w10:bordertop type="single" width="2"/>
            <w10:borderleft type="single" width="2"/>
            <w10:borderbottom type="single" width="2"/>
            <w10:borderright type="single" width="2"/>
          </v:shape>
        </w:pict>
      </w:r>
    </w:p>
    <w:p w14:paraId="27C9EB58" w14:textId="77777777" w:rsidR="00E916F1" w:rsidRDefault="001F5D05" w:rsidP="007C6C65">
      <w:pPr>
        <w:spacing w:after="120" w:line="360" w:lineRule="atLeast"/>
        <w:ind w:left="2268"/>
        <w:jc w:val="both"/>
        <w:rPr>
          <w:rFonts w:cs="Arial"/>
          <w:sz w:val="18"/>
          <w:szCs w:val="18"/>
        </w:rPr>
      </w:pPr>
      <w:r>
        <w:rPr>
          <w:rFonts w:cs="Arial"/>
          <w:sz w:val="18"/>
          <w:szCs w:val="18"/>
        </w:rPr>
        <w:t xml:space="preserve">Pokud je v databázi zadáno více </w:t>
      </w:r>
      <w:r w:rsidR="007D7446">
        <w:rPr>
          <w:rFonts w:cs="Arial"/>
          <w:sz w:val="18"/>
          <w:szCs w:val="18"/>
        </w:rPr>
        <w:t>p</w:t>
      </w:r>
      <w:r w:rsidR="00AC68F5">
        <w:rPr>
          <w:rFonts w:cs="Arial"/>
          <w:sz w:val="18"/>
          <w:szCs w:val="18"/>
        </w:rPr>
        <w:t>říjemců</w:t>
      </w:r>
      <w:r>
        <w:rPr>
          <w:rFonts w:cs="Arial"/>
          <w:sz w:val="18"/>
          <w:szCs w:val="18"/>
        </w:rPr>
        <w:t>, umožní při startu programu zvolit si pouze jednoho, se kterým chce uživatel pracovat</w:t>
      </w:r>
      <w:r w:rsidR="004B3499">
        <w:rPr>
          <w:rFonts w:cs="Arial"/>
          <w:sz w:val="18"/>
          <w:szCs w:val="18"/>
        </w:rPr>
        <w:t xml:space="preserve">. </w:t>
      </w:r>
      <w:r>
        <w:rPr>
          <w:rFonts w:cs="Arial"/>
          <w:sz w:val="18"/>
          <w:szCs w:val="18"/>
        </w:rPr>
        <w:t xml:space="preserve">V levém panelu je pak zobrazen pouze vybraný </w:t>
      </w:r>
      <w:r w:rsidR="007D7446">
        <w:rPr>
          <w:rFonts w:cs="Arial"/>
          <w:sz w:val="18"/>
          <w:szCs w:val="18"/>
        </w:rPr>
        <w:t>p</w:t>
      </w:r>
      <w:r w:rsidR="00AC68F5">
        <w:rPr>
          <w:rFonts w:cs="Arial"/>
          <w:sz w:val="18"/>
          <w:szCs w:val="18"/>
        </w:rPr>
        <w:t>říjemce</w:t>
      </w:r>
      <w:r>
        <w:rPr>
          <w:rFonts w:cs="Arial"/>
          <w:sz w:val="18"/>
          <w:szCs w:val="18"/>
        </w:rPr>
        <w:t xml:space="preserve"> a jeho </w:t>
      </w:r>
      <w:r w:rsidR="00250DDF">
        <w:rPr>
          <w:rFonts w:cs="Arial"/>
          <w:sz w:val="18"/>
          <w:szCs w:val="18"/>
        </w:rPr>
        <w:t>porovnání</w:t>
      </w:r>
      <w:r w:rsidR="004B3499">
        <w:rPr>
          <w:rFonts w:cs="Arial"/>
          <w:sz w:val="18"/>
          <w:szCs w:val="18"/>
        </w:rPr>
        <w:t>.</w:t>
      </w:r>
    </w:p>
    <w:p w14:paraId="085659E7" w14:textId="2067C42A" w:rsidR="007C6C65" w:rsidRDefault="004C108B" w:rsidP="007C6C65">
      <w:pPr>
        <w:spacing w:after="120" w:line="360" w:lineRule="atLeast"/>
        <w:ind w:left="2268"/>
        <w:jc w:val="both"/>
        <w:rPr>
          <w:rFonts w:cs="Arial"/>
          <w:sz w:val="18"/>
          <w:szCs w:val="18"/>
        </w:rPr>
      </w:pPr>
      <w:r>
        <w:rPr>
          <w:rFonts w:cs="Arial"/>
          <w:sz w:val="18"/>
          <w:szCs w:val="18"/>
        </w:rPr>
        <w:pict w14:anchorId="6EF97AFB">
          <v:shape id="_x0000_i1066" type="#_x0000_t75" style="width:283.6pt;height:157.75pt">
            <v:imagedata r:id="rId16" o:title=""/>
          </v:shape>
        </w:pict>
      </w:r>
    </w:p>
    <w:p w14:paraId="73C3989B" w14:textId="6D2E77B2" w:rsidR="00414D18" w:rsidRDefault="00A971FF" w:rsidP="007C6C65">
      <w:pPr>
        <w:spacing w:after="120" w:line="360" w:lineRule="atLeast"/>
        <w:ind w:left="2268"/>
        <w:jc w:val="both"/>
        <w:rPr>
          <w:rFonts w:cs="Arial"/>
          <w:sz w:val="18"/>
          <w:szCs w:val="18"/>
        </w:rPr>
      </w:pPr>
      <w:r>
        <w:rPr>
          <w:rFonts w:cs="Arial"/>
          <w:sz w:val="18"/>
          <w:szCs w:val="18"/>
        </w:rPr>
        <w:t xml:space="preserve">Do pole „Klíč pro výběr příjemce“ </w:t>
      </w:r>
      <w:r w:rsidR="00851960">
        <w:rPr>
          <w:rFonts w:cs="Arial"/>
          <w:sz w:val="18"/>
          <w:szCs w:val="18"/>
        </w:rPr>
        <w:t>l</w:t>
      </w:r>
      <w:r>
        <w:rPr>
          <w:rFonts w:cs="Arial"/>
          <w:sz w:val="18"/>
          <w:szCs w:val="18"/>
        </w:rPr>
        <w:t>ze zadat část názvu příjemce nebo část IĆO příjemce. V seznamu příjemců se pak objeví jen ti příjemci, kteří odpovídají zadanému klíči. :</w:t>
      </w:r>
      <w:r w:rsidR="00414D18">
        <w:rPr>
          <w:rFonts w:cs="Arial"/>
          <w:sz w:val="18"/>
          <w:szCs w:val="18"/>
        </w:rPr>
        <w:t>V dialogu lze i nastavit připojenou databázi pomocí tlačítka u editačního pole „Připojená databáze“. Po jeho stisknutí se objeví standardní dialog pro otevření souboru ve Windows</w:t>
      </w:r>
    </w:p>
    <w:p w14:paraId="31C25A29" w14:textId="77777777" w:rsidR="00414D18" w:rsidRDefault="004C108B" w:rsidP="007C6C65">
      <w:pPr>
        <w:spacing w:after="120" w:line="360" w:lineRule="atLeast"/>
        <w:ind w:left="2268"/>
        <w:jc w:val="both"/>
        <w:rPr>
          <w:rFonts w:cs="Arial"/>
          <w:sz w:val="18"/>
          <w:szCs w:val="18"/>
        </w:rPr>
      </w:pPr>
      <w:r>
        <w:rPr>
          <w:rFonts w:cs="Arial"/>
          <w:sz w:val="18"/>
          <w:szCs w:val="18"/>
        </w:rPr>
        <w:lastRenderedPageBreak/>
        <w:pict w14:anchorId="204FF1E7">
          <v:shape id="_x0000_i1067" type="#_x0000_t75" style="width:353.75pt;height:199.1pt">
            <v:imagedata r:id="rId53" o:title=""/>
          </v:shape>
        </w:pict>
      </w:r>
      <w:r w:rsidR="006A5DC6">
        <w:rPr>
          <w:rFonts w:cs="Arial"/>
          <w:sz w:val="18"/>
          <w:szCs w:val="18"/>
        </w:rPr>
        <w:t>, ve kterém můžeme vyhledat správnou databázi aplikace VSVaK.</w:t>
      </w:r>
    </w:p>
    <w:p w14:paraId="0809A772" w14:textId="77777777" w:rsidR="00A51094" w:rsidRDefault="00A51094" w:rsidP="00A51094">
      <w:pPr>
        <w:keepNext/>
        <w:spacing w:line="360" w:lineRule="atLeast"/>
        <w:jc w:val="both"/>
        <w:rPr>
          <w:rFonts w:cs="Arial"/>
          <w:sz w:val="18"/>
          <w:szCs w:val="18"/>
        </w:rPr>
      </w:pPr>
      <w:r>
        <w:rPr>
          <w:rFonts w:cs="Arial"/>
          <w:b/>
          <w:bCs/>
          <w:sz w:val="18"/>
          <w:szCs w:val="18"/>
        </w:rPr>
        <w:t>Nastavení tiskárny:</w:t>
      </w:r>
    </w:p>
    <w:p w14:paraId="75697E01" w14:textId="77777777" w:rsidR="00A51094" w:rsidRDefault="004C108B" w:rsidP="00D44FED">
      <w:pPr>
        <w:keepNext/>
        <w:spacing w:after="120" w:line="360" w:lineRule="atLeast"/>
        <w:ind w:left="2268"/>
        <w:jc w:val="both"/>
      </w:pPr>
      <w:r>
        <w:pict w14:anchorId="35FFFADE">
          <v:shape id="_x0000_i1068" type="#_x0000_t75" style="width:16.9pt;height:15.65pt" o:bordertopcolor="this" o:borderleftcolor="this" o:borderbottomcolor="this" o:borderrightcolor="this">
            <v:imagedata r:id="rId54" o:title=""/>
            <w10:bordertop type="single" width="2"/>
            <w10:borderleft type="single" width="2"/>
            <w10:borderbottom type="single" width="2"/>
            <w10:borderright type="single" width="2"/>
          </v:shape>
        </w:pict>
      </w:r>
    </w:p>
    <w:p w14:paraId="6B13D20A" w14:textId="77777777" w:rsidR="00A51094" w:rsidRDefault="004C108B" w:rsidP="00A51094">
      <w:pPr>
        <w:spacing w:line="360" w:lineRule="atLeast"/>
        <w:jc w:val="center"/>
        <w:rPr>
          <w:rFonts w:cs="Arial"/>
          <w:sz w:val="18"/>
          <w:szCs w:val="18"/>
        </w:rPr>
      </w:pPr>
      <w:r>
        <w:rPr>
          <w:rFonts w:cs="Arial"/>
          <w:sz w:val="18"/>
          <w:szCs w:val="18"/>
        </w:rPr>
        <w:pict w14:anchorId="3847E938">
          <v:shape id="_x0000_i1069" type="#_x0000_t75" style="width:227.25pt;height:165.9pt">
            <v:imagedata r:id="rId55" o:title=""/>
          </v:shape>
        </w:pict>
      </w:r>
    </w:p>
    <w:p w14:paraId="726DB633" w14:textId="77777777" w:rsidR="00A51094" w:rsidRPr="00521E0B" w:rsidRDefault="00A51094" w:rsidP="00A51094">
      <w:pPr>
        <w:spacing w:line="360" w:lineRule="atLeast"/>
        <w:jc w:val="both"/>
        <w:rPr>
          <w:rFonts w:cs="Arial"/>
          <w:sz w:val="18"/>
          <w:szCs w:val="18"/>
        </w:rPr>
      </w:pPr>
    </w:p>
    <w:p w14:paraId="75F3CA5F" w14:textId="77777777" w:rsidR="00A51094" w:rsidRDefault="00A51094" w:rsidP="00A51094">
      <w:pPr>
        <w:spacing w:line="360" w:lineRule="atLeast"/>
        <w:ind w:left="2268"/>
        <w:jc w:val="both"/>
        <w:rPr>
          <w:rFonts w:cs="Arial"/>
          <w:sz w:val="18"/>
        </w:rPr>
      </w:pPr>
      <w:r>
        <w:rPr>
          <w:rFonts w:cs="Arial"/>
          <w:sz w:val="18"/>
        </w:rPr>
        <w:t xml:space="preserve">Dialog umožňuje výběr tiskárny a nastavení tisku (orientace papíru apod.). Program automaticky nastavuje orientaci tisku pro tisk </w:t>
      </w:r>
      <w:r w:rsidR="00250DDF">
        <w:rPr>
          <w:rFonts w:cs="Arial"/>
          <w:sz w:val="18"/>
        </w:rPr>
        <w:t>porovnání</w:t>
      </w:r>
      <w:r>
        <w:rPr>
          <w:rFonts w:cs="Arial"/>
          <w:sz w:val="18"/>
        </w:rPr>
        <w:t>. Nedoporučujeme toto nastavení měnit.</w:t>
      </w:r>
    </w:p>
    <w:p w14:paraId="24A7847E" w14:textId="77777777" w:rsidR="00EF16B8" w:rsidRDefault="00EF16B8" w:rsidP="00EF16B8">
      <w:pPr>
        <w:spacing w:line="360" w:lineRule="atLeast"/>
        <w:jc w:val="both"/>
        <w:rPr>
          <w:rFonts w:cs="Arial"/>
          <w:sz w:val="18"/>
          <w:szCs w:val="18"/>
        </w:rPr>
      </w:pPr>
      <w:r>
        <w:rPr>
          <w:rFonts w:cs="Arial"/>
          <w:b/>
          <w:bCs/>
          <w:sz w:val="18"/>
          <w:szCs w:val="18"/>
        </w:rPr>
        <w:t xml:space="preserve">Prohlížení a tisk </w:t>
      </w:r>
      <w:r w:rsidR="00250DDF">
        <w:rPr>
          <w:rFonts w:cs="Arial"/>
          <w:b/>
          <w:bCs/>
          <w:sz w:val="18"/>
          <w:szCs w:val="18"/>
        </w:rPr>
        <w:t>porovnání</w:t>
      </w:r>
      <w:r>
        <w:rPr>
          <w:rFonts w:cs="Arial"/>
          <w:b/>
          <w:bCs/>
          <w:sz w:val="18"/>
          <w:szCs w:val="18"/>
        </w:rPr>
        <w:t>:</w:t>
      </w:r>
    </w:p>
    <w:p w14:paraId="4992917E" w14:textId="77777777" w:rsidR="00EF16B8" w:rsidRDefault="004C108B" w:rsidP="00EF16B8">
      <w:pPr>
        <w:spacing w:line="360" w:lineRule="atLeast"/>
        <w:ind w:left="2268"/>
        <w:jc w:val="both"/>
      </w:pPr>
      <w:r>
        <w:pict w14:anchorId="39CAE9A1">
          <v:shape id="_x0000_i1070" type="#_x0000_t75" style="width:15.65pt;height:15.05pt" o:bordertopcolor="this" o:borderleftcolor="this" o:borderbottomcolor="this" o:borderrightcolor="this">
            <v:imagedata r:id="rId56" o:title=""/>
            <w10:bordertop type="single" width="2"/>
            <w10:borderleft type="single" width="2"/>
            <w10:borderbottom type="single" width="2"/>
            <w10:borderright type="single" width="2"/>
          </v:shape>
        </w:pict>
      </w:r>
    </w:p>
    <w:p w14:paraId="16E45FB3" w14:textId="77777777" w:rsidR="00EF16B8" w:rsidRPr="00521E0B" w:rsidRDefault="00EF16B8" w:rsidP="00EF16B8">
      <w:pPr>
        <w:spacing w:line="360" w:lineRule="atLeast"/>
        <w:ind w:left="2268"/>
        <w:jc w:val="both"/>
        <w:rPr>
          <w:rFonts w:cs="Arial"/>
          <w:sz w:val="18"/>
          <w:szCs w:val="18"/>
          <w:lang w:val="pt-BR"/>
        </w:rPr>
      </w:pPr>
      <w:r w:rsidRPr="00521E0B">
        <w:rPr>
          <w:rFonts w:cs="Arial"/>
          <w:sz w:val="18"/>
          <w:szCs w:val="18"/>
          <w:lang w:val="pt-BR"/>
        </w:rPr>
        <w:t>Na ob</w:t>
      </w:r>
      <w:r w:rsidR="00352911">
        <w:rPr>
          <w:rFonts w:cs="Arial"/>
          <w:sz w:val="18"/>
          <w:szCs w:val="18"/>
          <w:lang w:val="pt-BR"/>
        </w:rPr>
        <w:t>razovce se objeví všechny listy</w:t>
      </w:r>
      <w:r w:rsidRPr="00521E0B">
        <w:rPr>
          <w:rFonts w:cs="Arial"/>
          <w:sz w:val="18"/>
          <w:szCs w:val="18"/>
          <w:lang w:val="pt-BR"/>
        </w:rPr>
        <w:t xml:space="preserve"> </w:t>
      </w:r>
      <w:r w:rsidR="00250DDF">
        <w:rPr>
          <w:rFonts w:cs="Arial"/>
          <w:sz w:val="18"/>
          <w:szCs w:val="18"/>
          <w:lang w:val="pt-BR"/>
        </w:rPr>
        <w:t>porovnání</w:t>
      </w:r>
      <w:r w:rsidRPr="00521E0B">
        <w:rPr>
          <w:rFonts w:cs="Arial"/>
          <w:sz w:val="18"/>
          <w:szCs w:val="18"/>
          <w:lang w:val="pt-BR"/>
        </w:rPr>
        <w:t>, označeného v levém panelu. Z prohlíž</w:t>
      </w:r>
      <w:r w:rsidR="00352911">
        <w:rPr>
          <w:rFonts w:cs="Arial"/>
          <w:sz w:val="18"/>
          <w:szCs w:val="18"/>
          <w:lang w:val="pt-BR"/>
        </w:rPr>
        <w:t>ení je možno tisknout vybrané stránky</w:t>
      </w:r>
      <w:r w:rsidRPr="00521E0B">
        <w:rPr>
          <w:rFonts w:cs="Arial"/>
          <w:sz w:val="18"/>
          <w:szCs w:val="18"/>
          <w:lang w:val="pt-BR"/>
        </w:rPr>
        <w:t xml:space="preserve"> </w:t>
      </w:r>
      <w:r w:rsidR="00352911">
        <w:rPr>
          <w:rFonts w:cs="Arial"/>
          <w:sz w:val="18"/>
          <w:szCs w:val="18"/>
          <w:lang w:val="pt-BR"/>
        </w:rPr>
        <w:t>nebo</w:t>
      </w:r>
      <w:r w:rsidRPr="00521E0B">
        <w:rPr>
          <w:rFonts w:cs="Arial"/>
          <w:sz w:val="18"/>
          <w:szCs w:val="18"/>
          <w:lang w:val="pt-BR"/>
        </w:rPr>
        <w:t xml:space="preserve"> všechny najednou. Při změně označeného </w:t>
      </w:r>
      <w:r w:rsidR="00250DDF">
        <w:rPr>
          <w:rFonts w:cs="Arial"/>
          <w:sz w:val="18"/>
          <w:szCs w:val="18"/>
          <w:lang w:val="pt-BR"/>
        </w:rPr>
        <w:t>porovnání</w:t>
      </w:r>
      <w:r w:rsidRPr="00521E0B">
        <w:rPr>
          <w:rFonts w:cs="Arial"/>
          <w:sz w:val="18"/>
          <w:szCs w:val="18"/>
          <w:lang w:val="pt-BR"/>
        </w:rPr>
        <w:t xml:space="preserve"> v levém panelu se změní </w:t>
      </w:r>
      <w:r w:rsidR="00F407FD" w:rsidRPr="00521E0B">
        <w:rPr>
          <w:rFonts w:cs="Arial"/>
          <w:sz w:val="18"/>
          <w:szCs w:val="18"/>
          <w:lang w:val="pt-BR"/>
        </w:rPr>
        <w:t>i</w:t>
      </w:r>
      <w:r w:rsidRPr="00521E0B">
        <w:rPr>
          <w:rFonts w:cs="Arial"/>
          <w:sz w:val="18"/>
          <w:szCs w:val="18"/>
          <w:lang w:val="pt-BR"/>
        </w:rPr>
        <w:t xml:space="preserve"> prohlížené </w:t>
      </w:r>
      <w:r w:rsidR="00250DDF">
        <w:rPr>
          <w:rFonts w:cs="Arial"/>
          <w:sz w:val="18"/>
          <w:szCs w:val="18"/>
          <w:lang w:val="pt-BR"/>
        </w:rPr>
        <w:t>porovnání</w:t>
      </w:r>
      <w:r w:rsidR="00352911">
        <w:rPr>
          <w:rFonts w:cs="Arial"/>
          <w:sz w:val="18"/>
          <w:szCs w:val="18"/>
          <w:lang w:val="pt-BR"/>
        </w:rPr>
        <w:t>.</w:t>
      </w:r>
    </w:p>
    <w:p w14:paraId="52381019" w14:textId="77777777" w:rsidR="00EF16B8" w:rsidRDefault="00EF16B8" w:rsidP="00EF16B8">
      <w:pPr>
        <w:keepNext/>
        <w:spacing w:line="360" w:lineRule="atLeast"/>
        <w:jc w:val="both"/>
        <w:rPr>
          <w:rFonts w:cs="Arial"/>
          <w:b/>
          <w:bCs/>
          <w:sz w:val="18"/>
          <w:szCs w:val="18"/>
        </w:rPr>
      </w:pPr>
      <w:r>
        <w:rPr>
          <w:rFonts w:cs="Arial"/>
          <w:b/>
          <w:bCs/>
          <w:sz w:val="18"/>
          <w:szCs w:val="18"/>
        </w:rPr>
        <w:t xml:space="preserve">Export </w:t>
      </w:r>
      <w:r w:rsidR="00250DDF">
        <w:rPr>
          <w:rFonts w:cs="Arial"/>
          <w:b/>
          <w:bCs/>
          <w:sz w:val="18"/>
          <w:szCs w:val="18"/>
        </w:rPr>
        <w:t>porovnání</w:t>
      </w:r>
      <w:r>
        <w:rPr>
          <w:rFonts w:cs="Arial"/>
          <w:b/>
          <w:bCs/>
          <w:sz w:val="18"/>
          <w:szCs w:val="18"/>
        </w:rPr>
        <w:t xml:space="preserve"> do </w:t>
      </w:r>
      <w:r w:rsidR="00295834">
        <w:rPr>
          <w:rFonts w:cs="Arial"/>
          <w:b/>
          <w:bCs/>
          <w:sz w:val="18"/>
          <w:szCs w:val="18"/>
        </w:rPr>
        <w:t>E</w:t>
      </w:r>
      <w:r>
        <w:rPr>
          <w:rFonts w:cs="Arial"/>
          <w:b/>
          <w:bCs/>
          <w:sz w:val="18"/>
          <w:szCs w:val="18"/>
        </w:rPr>
        <w:t>xcelu:</w:t>
      </w:r>
    </w:p>
    <w:p w14:paraId="4BCE6027" w14:textId="77777777" w:rsidR="00EF16B8" w:rsidRDefault="004C108B" w:rsidP="00EF16B8">
      <w:pPr>
        <w:keepNext/>
        <w:spacing w:line="360" w:lineRule="atLeast"/>
        <w:ind w:left="2268"/>
        <w:jc w:val="both"/>
        <w:rPr>
          <w:rFonts w:cs="Arial"/>
          <w:sz w:val="18"/>
          <w:szCs w:val="18"/>
        </w:rPr>
      </w:pPr>
      <w:r>
        <w:pict w14:anchorId="387188A0">
          <v:shape id="_x0000_i1071" type="#_x0000_t75" style="width:16.3pt;height:16.3pt" o:bordertopcolor="this" o:borderleftcolor="this" o:borderbottomcolor="this" o:borderrightcolor="this">
            <v:imagedata r:id="rId57" o:title=""/>
            <w10:bordertop type="single" width="2"/>
            <w10:borderleft type="single" width="2"/>
            <w10:borderbottom type="single" width="2"/>
            <w10:borderright type="single" width="2"/>
          </v:shape>
        </w:pict>
      </w:r>
    </w:p>
    <w:p w14:paraId="474BA68A" w14:textId="77777777" w:rsidR="00EF16B8" w:rsidRPr="00521E0B" w:rsidRDefault="00EF16B8" w:rsidP="00EF16B8">
      <w:pPr>
        <w:spacing w:line="360" w:lineRule="atLeast"/>
        <w:ind w:left="2268"/>
        <w:jc w:val="both"/>
        <w:rPr>
          <w:rFonts w:cs="Arial"/>
          <w:sz w:val="18"/>
          <w:szCs w:val="18"/>
          <w:lang w:val="pt-BR"/>
        </w:rPr>
      </w:pPr>
      <w:r w:rsidRPr="00521E0B">
        <w:rPr>
          <w:lang w:val="pt-BR"/>
        </w:rPr>
        <w:t xml:space="preserve">Povel umožňuje export označeného </w:t>
      </w:r>
      <w:r w:rsidR="00250DDF">
        <w:rPr>
          <w:lang w:val="pt-BR"/>
        </w:rPr>
        <w:t>porovnání</w:t>
      </w:r>
      <w:r w:rsidRPr="00521E0B">
        <w:rPr>
          <w:lang w:val="pt-BR"/>
        </w:rPr>
        <w:t xml:space="preserve"> do MS Excelu.</w:t>
      </w:r>
    </w:p>
    <w:p w14:paraId="3C40C4F7" w14:textId="77777777" w:rsidR="00295834" w:rsidRPr="00521E0B" w:rsidRDefault="00295834" w:rsidP="00295834">
      <w:pPr>
        <w:keepNext/>
        <w:spacing w:line="360" w:lineRule="atLeast"/>
        <w:jc w:val="both"/>
        <w:rPr>
          <w:rFonts w:cs="Arial"/>
          <w:b/>
          <w:bCs/>
          <w:sz w:val="18"/>
          <w:szCs w:val="18"/>
          <w:lang w:val="pt-BR"/>
        </w:rPr>
      </w:pPr>
      <w:r w:rsidRPr="00521E0B">
        <w:rPr>
          <w:rFonts w:cs="Arial"/>
          <w:b/>
          <w:bCs/>
          <w:sz w:val="18"/>
          <w:szCs w:val="18"/>
          <w:lang w:val="pt-BR"/>
        </w:rPr>
        <w:lastRenderedPageBreak/>
        <w:t xml:space="preserve">Odeslání </w:t>
      </w:r>
      <w:r w:rsidR="00644253">
        <w:rPr>
          <w:rFonts w:cs="Arial"/>
          <w:b/>
          <w:bCs/>
          <w:sz w:val="18"/>
          <w:szCs w:val="18"/>
          <w:lang w:val="pt-BR"/>
        </w:rPr>
        <w:t xml:space="preserve">souboru </w:t>
      </w:r>
      <w:r w:rsidR="00250DDF">
        <w:rPr>
          <w:rFonts w:cs="Arial"/>
          <w:b/>
          <w:bCs/>
          <w:sz w:val="18"/>
          <w:szCs w:val="18"/>
          <w:lang w:val="pt-BR"/>
        </w:rPr>
        <w:t>porovnání</w:t>
      </w:r>
      <w:r w:rsidRPr="00521E0B">
        <w:rPr>
          <w:rFonts w:cs="Arial"/>
          <w:b/>
          <w:bCs/>
          <w:sz w:val="18"/>
          <w:szCs w:val="18"/>
          <w:lang w:val="pt-BR"/>
        </w:rPr>
        <w:t xml:space="preserve"> </w:t>
      </w:r>
      <w:r w:rsidR="00644253">
        <w:rPr>
          <w:rFonts w:cs="Arial"/>
          <w:b/>
          <w:bCs/>
          <w:sz w:val="18"/>
          <w:szCs w:val="18"/>
          <w:lang w:val="pt-BR"/>
        </w:rPr>
        <w:t>na</w:t>
      </w:r>
      <w:r w:rsidRPr="00521E0B">
        <w:rPr>
          <w:rFonts w:cs="Arial"/>
          <w:b/>
          <w:bCs/>
          <w:sz w:val="18"/>
          <w:szCs w:val="18"/>
          <w:lang w:val="pt-BR"/>
        </w:rPr>
        <w:t xml:space="preserve"> </w:t>
      </w:r>
      <w:r w:rsidR="000E1CEE">
        <w:rPr>
          <w:rFonts w:cs="Arial"/>
          <w:b/>
          <w:bCs/>
          <w:sz w:val="18"/>
          <w:szCs w:val="18"/>
          <w:lang w:val="pt-BR"/>
        </w:rPr>
        <w:t>MZe</w:t>
      </w:r>
      <w:r w:rsidRPr="00521E0B">
        <w:rPr>
          <w:rFonts w:cs="Arial"/>
          <w:b/>
          <w:bCs/>
          <w:sz w:val="18"/>
          <w:szCs w:val="18"/>
          <w:lang w:val="pt-BR"/>
        </w:rPr>
        <w:t>:</w:t>
      </w:r>
    </w:p>
    <w:p w14:paraId="1BD1007D" w14:textId="77777777" w:rsidR="00295834" w:rsidRDefault="004C108B" w:rsidP="00295834">
      <w:pPr>
        <w:keepNext/>
        <w:spacing w:line="360" w:lineRule="atLeast"/>
        <w:ind w:left="2268"/>
        <w:jc w:val="both"/>
        <w:rPr>
          <w:rFonts w:cs="Arial"/>
          <w:sz w:val="18"/>
          <w:szCs w:val="18"/>
        </w:rPr>
      </w:pPr>
      <w:r>
        <w:rPr>
          <w:rFonts w:cs="Arial"/>
          <w:sz w:val="18"/>
          <w:szCs w:val="18"/>
        </w:rPr>
        <w:pict w14:anchorId="7693325F">
          <v:shape id="_x0000_i1072" type="#_x0000_t75" style="width:18.15pt;height:14.4pt" o:bordertopcolor="this" o:borderleftcolor="this" o:borderbottomcolor="this" o:borderrightcolor="this">
            <v:imagedata r:id="rId58" o:title=""/>
            <w10:bordertop type="single" width="2"/>
            <w10:borderleft type="single" width="2"/>
            <w10:borderbottom type="single" width="2"/>
            <w10:borderright type="single" width="2"/>
          </v:shape>
        </w:pict>
      </w:r>
    </w:p>
    <w:p w14:paraId="3C0C7D33" w14:textId="77777777" w:rsidR="008B73DF" w:rsidRDefault="00295834" w:rsidP="00DF36F4">
      <w:pPr>
        <w:pStyle w:val="Zkladntextodsazen3"/>
        <w:keepNext/>
        <w:spacing w:after="120" w:line="360" w:lineRule="atLeast"/>
      </w:pPr>
      <w:r>
        <w:t xml:space="preserve">Umožňuje poslat </w:t>
      </w:r>
      <w:r w:rsidR="00F407FD">
        <w:t xml:space="preserve">vybraná </w:t>
      </w:r>
      <w:r w:rsidR="00250DDF">
        <w:t>porovnání</w:t>
      </w:r>
      <w:r w:rsidR="00F407FD">
        <w:t xml:space="preserve"> </w:t>
      </w:r>
      <w:r w:rsidR="00C0643D">
        <w:t>přes webové rozhraní na</w:t>
      </w:r>
      <w:r w:rsidR="00F407FD">
        <w:t xml:space="preserve"> </w:t>
      </w:r>
      <w:r w:rsidR="000E1CEE">
        <w:t>MZe</w:t>
      </w:r>
      <w:r w:rsidR="00C0643D">
        <w:t xml:space="preserve"> a otisk souboru prro ověření datovou schránkou do datové schránky MZE.</w:t>
      </w:r>
      <w:r>
        <w:t xml:space="preserve"> Po</w:t>
      </w:r>
      <w:r w:rsidR="00726312">
        <w:t xml:space="preserve">drobně je postup popsán v kap. </w:t>
      </w:r>
      <w:r w:rsidR="00C57695">
        <w:t>3</w:t>
      </w:r>
      <w:r w:rsidR="00726312">
        <w:t>.</w:t>
      </w:r>
      <w:r w:rsidR="00C57695">
        <w:t>6</w:t>
      </w:r>
      <w:r>
        <w:t>.</w:t>
      </w:r>
    </w:p>
    <w:p w14:paraId="2EF8DA80" w14:textId="77777777" w:rsidR="009A29D9" w:rsidRDefault="00250350" w:rsidP="009A29D9">
      <w:pPr>
        <w:keepNext/>
        <w:spacing w:line="360" w:lineRule="atLeast"/>
        <w:jc w:val="both"/>
        <w:rPr>
          <w:rFonts w:cs="Arial"/>
          <w:b/>
          <w:bCs/>
          <w:sz w:val="18"/>
          <w:szCs w:val="18"/>
          <w:lang w:val="de-DE"/>
        </w:rPr>
      </w:pPr>
      <w:proofErr w:type="spellStart"/>
      <w:r>
        <w:rPr>
          <w:rFonts w:cs="Arial"/>
          <w:b/>
          <w:bCs/>
          <w:sz w:val="18"/>
          <w:szCs w:val="18"/>
          <w:lang w:val="de-DE"/>
        </w:rPr>
        <w:t>Vytvoření</w:t>
      </w:r>
      <w:proofErr w:type="spellEnd"/>
      <w:r>
        <w:rPr>
          <w:rFonts w:cs="Arial"/>
          <w:b/>
          <w:bCs/>
          <w:sz w:val="18"/>
          <w:szCs w:val="18"/>
          <w:lang w:val="de-DE"/>
        </w:rPr>
        <w:t xml:space="preserve"> </w:t>
      </w:r>
      <w:proofErr w:type="spellStart"/>
      <w:r>
        <w:rPr>
          <w:rFonts w:cs="Arial"/>
          <w:b/>
          <w:bCs/>
          <w:sz w:val="18"/>
          <w:szCs w:val="18"/>
          <w:lang w:val="de-DE"/>
        </w:rPr>
        <w:t>kopie</w:t>
      </w:r>
      <w:proofErr w:type="spellEnd"/>
      <w:r>
        <w:rPr>
          <w:rFonts w:cs="Arial"/>
          <w:b/>
          <w:bCs/>
          <w:sz w:val="18"/>
          <w:szCs w:val="18"/>
          <w:lang w:val="de-DE"/>
        </w:rPr>
        <w:t xml:space="preserve"> </w:t>
      </w:r>
      <w:proofErr w:type="spellStart"/>
      <w:r>
        <w:rPr>
          <w:rFonts w:cs="Arial"/>
          <w:b/>
          <w:bCs/>
          <w:sz w:val="18"/>
          <w:szCs w:val="18"/>
          <w:lang w:val="de-DE"/>
        </w:rPr>
        <w:t>porovnání</w:t>
      </w:r>
      <w:proofErr w:type="spellEnd"/>
      <w:r>
        <w:rPr>
          <w:rFonts w:cs="Arial"/>
          <w:b/>
          <w:bCs/>
          <w:sz w:val="18"/>
          <w:szCs w:val="18"/>
          <w:lang w:val="de-DE"/>
        </w:rPr>
        <w:t xml:space="preserve"> </w:t>
      </w:r>
      <w:proofErr w:type="spellStart"/>
      <w:r>
        <w:rPr>
          <w:rFonts w:cs="Arial"/>
          <w:b/>
          <w:bCs/>
          <w:sz w:val="18"/>
          <w:szCs w:val="18"/>
          <w:lang w:val="de-DE"/>
        </w:rPr>
        <w:t>jednoho</w:t>
      </w:r>
      <w:proofErr w:type="spellEnd"/>
      <w:r>
        <w:rPr>
          <w:rFonts w:cs="Arial"/>
          <w:b/>
          <w:bCs/>
          <w:sz w:val="18"/>
          <w:szCs w:val="18"/>
          <w:lang w:val="de-DE"/>
        </w:rPr>
        <w:t xml:space="preserve"> příjemce z kalendářní rok</w:t>
      </w:r>
      <w:r w:rsidR="009A29D9">
        <w:rPr>
          <w:rFonts w:cs="Arial"/>
          <w:b/>
          <w:bCs/>
          <w:sz w:val="18"/>
          <w:szCs w:val="18"/>
          <w:lang w:val="de-DE"/>
        </w:rPr>
        <w:t>:</w:t>
      </w:r>
    </w:p>
    <w:p w14:paraId="1BE33C4A" w14:textId="77777777" w:rsidR="009A29D9" w:rsidRDefault="009A29D9" w:rsidP="00223AAD">
      <w:pPr>
        <w:spacing w:after="120" w:line="360" w:lineRule="atLeast"/>
        <w:ind w:left="2268"/>
        <w:jc w:val="both"/>
        <w:rPr>
          <w:rFonts w:cs="Arial"/>
          <w:sz w:val="18"/>
          <w:szCs w:val="18"/>
        </w:rPr>
      </w:pPr>
      <w:r>
        <w:rPr>
          <w:rFonts w:cs="Arial"/>
          <w:sz w:val="18"/>
          <w:szCs w:val="18"/>
        </w:rPr>
        <w:t xml:space="preserve">Příkaz umožňuje </w:t>
      </w:r>
      <w:r w:rsidR="00C00A47">
        <w:rPr>
          <w:rFonts w:cs="Arial"/>
          <w:sz w:val="18"/>
          <w:szCs w:val="18"/>
        </w:rPr>
        <w:t xml:space="preserve">vytvoření </w:t>
      </w:r>
      <w:r w:rsidR="00250350">
        <w:rPr>
          <w:rFonts w:cs="Arial"/>
          <w:sz w:val="18"/>
          <w:szCs w:val="18"/>
        </w:rPr>
        <w:t>kopie porovnání jednoho příjemce za kalendářní rok</w:t>
      </w:r>
      <w:r>
        <w:rPr>
          <w:rFonts w:cs="Arial"/>
          <w:sz w:val="18"/>
          <w:szCs w:val="18"/>
        </w:rPr>
        <w:t>.</w:t>
      </w:r>
      <w:r w:rsidR="000861D6">
        <w:rPr>
          <w:rFonts w:cs="Arial"/>
          <w:sz w:val="18"/>
          <w:szCs w:val="18"/>
        </w:rPr>
        <w:t xml:space="preserve"> Blíže je popsán v kap. </w:t>
      </w:r>
      <w:r w:rsidR="00C57695">
        <w:rPr>
          <w:rFonts w:cs="Arial"/>
          <w:sz w:val="18"/>
          <w:szCs w:val="18"/>
        </w:rPr>
        <w:t>3</w:t>
      </w:r>
      <w:r w:rsidR="000861D6">
        <w:rPr>
          <w:rFonts w:cs="Arial"/>
          <w:sz w:val="18"/>
          <w:szCs w:val="18"/>
        </w:rPr>
        <w:t>.</w:t>
      </w:r>
      <w:r w:rsidR="00C57695">
        <w:rPr>
          <w:rFonts w:cs="Arial"/>
          <w:sz w:val="18"/>
          <w:szCs w:val="18"/>
        </w:rPr>
        <w:t>9</w:t>
      </w:r>
      <w:r w:rsidR="002A7F0A">
        <w:rPr>
          <w:rFonts w:cs="Arial"/>
          <w:sz w:val="18"/>
          <w:szCs w:val="18"/>
        </w:rPr>
        <w:t>.</w:t>
      </w:r>
      <w:r>
        <w:rPr>
          <w:rFonts w:cs="Arial"/>
          <w:sz w:val="18"/>
          <w:szCs w:val="18"/>
        </w:rPr>
        <w:t xml:space="preserve"> </w:t>
      </w:r>
    </w:p>
    <w:p w14:paraId="778CA9E9" w14:textId="77777777" w:rsidR="00C02924" w:rsidRDefault="00C02924" w:rsidP="00C02924">
      <w:pPr>
        <w:keepNext/>
        <w:spacing w:line="360" w:lineRule="atLeast"/>
        <w:jc w:val="both"/>
        <w:rPr>
          <w:rFonts w:cs="Arial"/>
          <w:b/>
          <w:bCs/>
          <w:sz w:val="18"/>
          <w:szCs w:val="18"/>
          <w:lang w:val="de-DE"/>
        </w:rPr>
      </w:pPr>
      <w:r>
        <w:rPr>
          <w:rFonts w:cs="Arial"/>
          <w:b/>
          <w:bCs/>
          <w:sz w:val="18"/>
          <w:szCs w:val="18"/>
          <w:lang w:val="de-DE"/>
        </w:rPr>
        <w:t>Načtení kopie porovnání jednoho příjemce z kalendářní rok:</w:t>
      </w:r>
    </w:p>
    <w:p w14:paraId="6A5F5756" w14:textId="77777777" w:rsidR="00C02924" w:rsidRDefault="00C02924" w:rsidP="00C02924">
      <w:pPr>
        <w:spacing w:after="120" w:line="360" w:lineRule="atLeast"/>
        <w:ind w:left="2268"/>
        <w:jc w:val="both"/>
        <w:rPr>
          <w:rFonts w:cs="Arial"/>
          <w:sz w:val="18"/>
          <w:szCs w:val="18"/>
        </w:rPr>
      </w:pPr>
      <w:r>
        <w:rPr>
          <w:rFonts w:cs="Arial"/>
          <w:sz w:val="18"/>
          <w:szCs w:val="18"/>
        </w:rPr>
        <w:t xml:space="preserve">Příkaz umožňuje načtení dříve vytvořené kopie porovnání jednoho příjemce za kalendářní rok. Blíže je popsán v kap. </w:t>
      </w:r>
      <w:r w:rsidR="00C57695">
        <w:rPr>
          <w:rFonts w:cs="Arial"/>
          <w:sz w:val="18"/>
          <w:szCs w:val="18"/>
        </w:rPr>
        <w:t>3</w:t>
      </w:r>
      <w:r>
        <w:rPr>
          <w:rFonts w:cs="Arial"/>
          <w:sz w:val="18"/>
          <w:szCs w:val="18"/>
        </w:rPr>
        <w:t>.</w:t>
      </w:r>
      <w:r w:rsidR="00C57695">
        <w:rPr>
          <w:rFonts w:cs="Arial"/>
          <w:sz w:val="18"/>
          <w:szCs w:val="18"/>
        </w:rPr>
        <w:t>10</w:t>
      </w:r>
      <w:r>
        <w:rPr>
          <w:rFonts w:cs="Arial"/>
          <w:sz w:val="18"/>
          <w:szCs w:val="18"/>
        </w:rPr>
        <w:t xml:space="preserve">. </w:t>
      </w:r>
    </w:p>
    <w:p w14:paraId="66A67CA5" w14:textId="77777777" w:rsidR="00497D7B" w:rsidRDefault="00497D7B" w:rsidP="00497D7B">
      <w:pPr>
        <w:keepNext/>
        <w:spacing w:line="360" w:lineRule="atLeast"/>
        <w:jc w:val="both"/>
        <w:rPr>
          <w:rFonts w:cs="Arial"/>
          <w:b/>
          <w:bCs/>
          <w:sz w:val="18"/>
          <w:szCs w:val="18"/>
          <w:lang w:val="de-DE"/>
        </w:rPr>
      </w:pPr>
      <w:r>
        <w:rPr>
          <w:rFonts w:cs="Arial"/>
          <w:b/>
          <w:bCs/>
          <w:sz w:val="18"/>
          <w:szCs w:val="18"/>
          <w:lang w:val="de-DE"/>
        </w:rPr>
        <w:t>Záloha celé databáze:</w:t>
      </w:r>
    </w:p>
    <w:p w14:paraId="1C08B031" w14:textId="77777777" w:rsidR="00C508F7" w:rsidRDefault="00497D7B" w:rsidP="00C57695">
      <w:pPr>
        <w:spacing w:after="120" w:line="360" w:lineRule="atLeast"/>
        <w:ind w:left="2268"/>
        <w:jc w:val="both"/>
        <w:rPr>
          <w:rFonts w:cs="Arial"/>
          <w:sz w:val="18"/>
          <w:szCs w:val="18"/>
        </w:rPr>
      </w:pPr>
      <w:r>
        <w:rPr>
          <w:rFonts w:cs="Arial"/>
          <w:sz w:val="18"/>
          <w:szCs w:val="18"/>
        </w:rPr>
        <w:t xml:space="preserve">Příkaz umožňuje </w:t>
      </w:r>
      <w:r w:rsidR="001761A3">
        <w:rPr>
          <w:rFonts w:cs="Arial"/>
          <w:sz w:val="18"/>
          <w:szCs w:val="18"/>
        </w:rPr>
        <w:t>vytvoření zálohy celé databáze</w:t>
      </w:r>
      <w:r>
        <w:rPr>
          <w:rFonts w:cs="Arial"/>
          <w:sz w:val="18"/>
          <w:szCs w:val="18"/>
        </w:rPr>
        <w:t>.</w:t>
      </w:r>
      <w:r w:rsidR="001761A3">
        <w:rPr>
          <w:rFonts w:cs="Arial"/>
          <w:sz w:val="18"/>
          <w:szCs w:val="18"/>
        </w:rPr>
        <w:t xml:space="preserve"> </w:t>
      </w:r>
      <w:r w:rsidR="00C57695">
        <w:rPr>
          <w:rFonts w:cs="Arial"/>
          <w:sz w:val="18"/>
          <w:szCs w:val="18"/>
        </w:rPr>
        <w:t>Blíže je popsán v kap. 3.11</w:t>
      </w:r>
      <w:r w:rsidR="00C508F7">
        <w:rPr>
          <w:rFonts w:cs="Arial"/>
          <w:sz w:val="18"/>
          <w:szCs w:val="18"/>
        </w:rPr>
        <w:t>.</w:t>
      </w:r>
    </w:p>
    <w:p w14:paraId="145C1102" w14:textId="77777777" w:rsidR="00CE6FEF" w:rsidRDefault="00CE6FEF" w:rsidP="00CE6FEF">
      <w:pPr>
        <w:keepNext/>
        <w:spacing w:line="360" w:lineRule="atLeast"/>
        <w:jc w:val="both"/>
        <w:rPr>
          <w:rFonts w:cs="Arial"/>
          <w:b/>
          <w:bCs/>
          <w:sz w:val="18"/>
          <w:szCs w:val="18"/>
          <w:lang w:val="de-DE"/>
        </w:rPr>
      </w:pPr>
      <w:r>
        <w:rPr>
          <w:rFonts w:cs="Arial"/>
          <w:b/>
          <w:bCs/>
          <w:sz w:val="18"/>
          <w:szCs w:val="18"/>
          <w:lang w:val="de-DE"/>
        </w:rPr>
        <w:t>Obnova celé databáze:</w:t>
      </w:r>
    </w:p>
    <w:p w14:paraId="2B053EF6" w14:textId="77777777" w:rsidR="00EE273F" w:rsidRDefault="00CE6FEF" w:rsidP="00C57695">
      <w:pPr>
        <w:spacing w:after="120" w:line="360" w:lineRule="atLeast"/>
        <w:ind w:left="2268"/>
        <w:jc w:val="both"/>
        <w:rPr>
          <w:rFonts w:cs="Arial"/>
          <w:sz w:val="18"/>
          <w:szCs w:val="18"/>
        </w:rPr>
      </w:pPr>
      <w:r>
        <w:rPr>
          <w:rFonts w:cs="Arial"/>
          <w:sz w:val="18"/>
          <w:szCs w:val="18"/>
        </w:rPr>
        <w:t xml:space="preserve">Příkaz umožňuje načtení dříve vytvořené </w:t>
      </w:r>
      <w:r w:rsidR="0004786F">
        <w:rPr>
          <w:rFonts w:cs="Arial"/>
          <w:sz w:val="18"/>
          <w:szCs w:val="18"/>
        </w:rPr>
        <w:t>zálohy celé databáze</w:t>
      </w:r>
      <w:r>
        <w:rPr>
          <w:rFonts w:cs="Arial"/>
          <w:sz w:val="18"/>
          <w:szCs w:val="18"/>
        </w:rPr>
        <w:t>.</w:t>
      </w:r>
      <w:r w:rsidR="0004786F">
        <w:rPr>
          <w:rFonts w:cs="Arial"/>
          <w:sz w:val="18"/>
          <w:szCs w:val="18"/>
        </w:rPr>
        <w:t xml:space="preserve"> </w:t>
      </w:r>
      <w:r w:rsidR="00C57695">
        <w:rPr>
          <w:rFonts w:cs="Arial"/>
          <w:sz w:val="18"/>
          <w:szCs w:val="18"/>
        </w:rPr>
        <w:t>Blíže je popsán v kap. 3.12.</w:t>
      </w:r>
    </w:p>
    <w:p w14:paraId="034D36EB" w14:textId="77777777" w:rsidR="004B3499" w:rsidRDefault="004B3499">
      <w:pPr>
        <w:keepNext/>
        <w:spacing w:line="360" w:lineRule="atLeast"/>
        <w:jc w:val="both"/>
        <w:rPr>
          <w:rFonts w:cs="Arial"/>
          <w:b/>
          <w:bCs/>
          <w:sz w:val="18"/>
          <w:szCs w:val="18"/>
        </w:rPr>
      </w:pPr>
      <w:r>
        <w:rPr>
          <w:rFonts w:cs="Arial"/>
          <w:b/>
          <w:bCs/>
          <w:sz w:val="18"/>
          <w:szCs w:val="18"/>
        </w:rPr>
        <w:t>Konec:</w:t>
      </w:r>
    </w:p>
    <w:p w14:paraId="444076CA" w14:textId="77777777" w:rsidR="004B3499" w:rsidRDefault="004C108B">
      <w:pPr>
        <w:keepNext/>
        <w:spacing w:line="360" w:lineRule="atLeast"/>
        <w:ind w:left="2268"/>
        <w:jc w:val="both"/>
        <w:rPr>
          <w:rFonts w:cs="Arial"/>
          <w:sz w:val="18"/>
          <w:szCs w:val="18"/>
        </w:rPr>
      </w:pPr>
      <w:r>
        <w:rPr>
          <w:rFonts w:cs="Arial"/>
          <w:sz w:val="18"/>
          <w:szCs w:val="18"/>
        </w:rPr>
        <w:pict w14:anchorId="0FC80AF5">
          <v:shape id="_x0000_i1073" type="#_x0000_t75" style="width:16.3pt;height:18.15pt" o:bordertopcolor="this" o:borderleftcolor="this" o:borderbottomcolor="this" o:borderrightcolor="this">
            <v:imagedata r:id="rId59" o:title=""/>
            <w10:bordertop type="single" width="2"/>
            <w10:borderleft type="single" width="2"/>
            <w10:borderbottom type="single" width="2"/>
            <w10:borderright type="single" width="2"/>
          </v:shape>
        </w:pict>
      </w:r>
    </w:p>
    <w:p w14:paraId="7819FDAC" w14:textId="77777777" w:rsidR="004B3499" w:rsidRDefault="004B3499">
      <w:pPr>
        <w:pStyle w:val="Zkladntextodsazen3"/>
        <w:keepNext/>
        <w:spacing w:line="360" w:lineRule="atLeast"/>
      </w:pPr>
      <w:r>
        <w:t>Ukončí běh programu legálním způsobem.</w:t>
      </w:r>
    </w:p>
    <w:p w14:paraId="18259B9C" w14:textId="77777777" w:rsidR="00352911" w:rsidRDefault="00352911">
      <w:pPr>
        <w:pStyle w:val="Zkladntextodsazen3"/>
        <w:keepNext/>
        <w:spacing w:line="360" w:lineRule="atLeast"/>
      </w:pPr>
    </w:p>
    <w:p w14:paraId="75CF6757" w14:textId="77777777" w:rsidR="004B3499" w:rsidRDefault="004B3499">
      <w:pPr>
        <w:pStyle w:val="Zpat"/>
        <w:tabs>
          <w:tab w:val="clear" w:pos="4819"/>
          <w:tab w:val="clear" w:pos="9071"/>
        </w:tabs>
        <w:rPr>
          <w:sz w:val="2"/>
          <w:szCs w:val="2"/>
        </w:rPr>
      </w:pPr>
    </w:p>
    <w:p w14:paraId="30BC733C" w14:textId="77777777" w:rsidR="004B3499" w:rsidRDefault="004B3499">
      <w:pPr>
        <w:pStyle w:val="Nadpis2"/>
        <w:tabs>
          <w:tab w:val="clear" w:pos="680"/>
          <w:tab w:val="num" w:pos="0"/>
        </w:tabs>
        <w:ind w:left="0" w:firstLine="0"/>
        <w:rPr>
          <w:rFonts w:cs="Arial"/>
        </w:rPr>
      </w:pPr>
      <w:bookmarkStart w:id="25" w:name="_Toc92381394"/>
      <w:r>
        <w:t xml:space="preserve">Menu </w:t>
      </w:r>
      <w:r w:rsidR="00295834">
        <w:t>Vstupy</w:t>
      </w:r>
      <w:bookmarkEnd w:id="25"/>
    </w:p>
    <w:p w14:paraId="489D9DBD" w14:textId="77777777" w:rsidR="004B3499" w:rsidRDefault="004B3499">
      <w:pPr>
        <w:pStyle w:val="Zkladntext2"/>
      </w:pPr>
      <w:r>
        <w:t>Položky menu "</w:t>
      </w:r>
      <w:r w:rsidR="00295834">
        <w:t>Vstupy</w:t>
      </w:r>
      <w:r>
        <w:t xml:space="preserve">" slouží k vyvolání jednotlivých dialogových oken, ve kterých lze zadat údaje </w:t>
      </w:r>
      <w:r w:rsidR="007D7446">
        <w:t>p</w:t>
      </w:r>
      <w:r w:rsidR="001F1A96">
        <w:t>říjemc</w:t>
      </w:r>
      <w:r w:rsidR="00D8175C">
        <w:t>ů, vlastníků</w:t>
      </w:r>
      <w:r w:rsidR="007C6405">
        <w:t>, identifikačních čísel provozní evidence</w:t>
      </w:r>
      <w:r w:rsidR="00D8175C">
        <w:t xml:space="preserve"> a </w:t>
      </w:r>
      <w:r w:rsidR="00250DDF">
        <w:t>porovnání</w:t>
      </w:r>
      <w:r>
        <w:t>.</w:t>
      </w:r>
    </w:p>
    <w:p w14:paraId="61B92670" w14:textId="77777777" w:rsidR="004B3499" w:rsidRDefault="004B3499">
      <w:pPr>
        <w:tabs>
          <w:tab w:val="left" w:pos="426"/>
        </w:tabs>
        <w:spacing w:line="360" w:lineRule="atLeast"/>
        <w:ind w:firstLine="426"/>
        <w:jc w:val="both"/>
        <w:rPr>
          <w:rFonts w:cs="Arial"/>
          <w:sz w:val="18"/>
        </w:rPr>
      </w:pPr>
    </w:p>
    <w:p w14:paraId="17047B2B" w14:textId="351055A5" w:rsidR="004B3499" w:rsidRDefault="004C108B">
      <w:pPr>
        <w:spacing w:line="360" w:lineRule="atLeast"/>
        <w:jc w:val="center"/>
        <w:rPr>
          <w:rFonts w:cs="Arial"/>
          <w:sz w:val="18"/>
        </w:rPr>
      </w:pPr>
      <w:r>
        <w:rPr>
          <w:rFonts w:cs="Arial"/>
          <w:sz w:val="18"/>
        </w:rPr>
        <w:pict w14:anchorId="03F37DEA">
          <v:shape id="_x0000_i1074" type="#_x0000_t75" style="width:251.05pt;height:173.45pt">
            <v:imagedata r:id="rId60" o:title=""/>
          </v:shape>
        </w:pict>
      </w:r>
    </w:p>
    <w:p w14:paraId="21F5EA5A" w14:textId="77777777" w:rsidR="004B3499" w:rsidRDefault="004B3499">
      <w:pPr>
        <w:pStyle w:val="Titulek"/>
        <w:rPr>
          <w:rFonts w:cs="Arial"/>
        </w:rPr>
      </w:pPr>
    </w:p>
    <w:p w14:paraId="722C4E57" w14:textId="77777777" w:rsidR="004B3499" w:rsidRDefault="004B3499" w:rsidP="00A64E0D"/>
    <w:p w14:paraId="28C66308" w14:textId="77777777" w:rsidR="004B3499" w:rsidRPr="00521E0B" w:rsidRDefault="004B3499">
      <w:pPr>
        <w:spacing w:line="360" w:lineRule="atLeast"/>
        <w:rPr>
          <w:rFonts w:cs="Arial"/>
          <w:b/>
          <w:bCs/>
          <w:sz w:val="18"/>
          <w:szCs w:val="18"/>
        </w:rPr>
      </w:pPr>
      <w:r w:rsidRPr="00521E0B">
        <w:rPr>
          <w:rFonts w:cs="Arial"/>
          <w:b/>
          <w:bCs/>
          <w:sz w:val="18"/>
          <w:szCs w:val="18"/>
        </w:rPr>
        <w:t>Z</w:t>
      </w:r>
      <w:r w:rsidR="00F45474" w:rsidRPr="00521E0B">
        <w:rPr>
          <w:rFonts w:cs="Arial"/>
          <w:b/>
          <w:bCs/>
          <w:sz w:val="18"/>
          <w:szCs w:val="18"/>
        </w:rPr>
        <w:t xml:space="preserve">adání a opravy </w:t>
      </w:r>
      <w:r w:rsidR="001E446F">
        <w:rPr>
          <w:rFonts w:cs="Arial"/>
          <w:b/>
          <w:bCs/>
          <w:sz w:val="18"/>
          <w:szCs w:val="18"/>
        </w:rPr>
        <w:t xml:space="preserve">příjemců vodného a stočného nebo </w:t>
      </w:r>
      <w:r w:rsidR="007D7446">
        <w:rPr>
          <w:rFonts w:cs="Arial"/>
          <w:b/>
          <w:bCs/>
          <w:sz w:val="18"/>
          <w:szCs w:val="18"/>
        </w:rPr>
        <w:t>provozov</w:t>
      </w:r>
      <w:r w:rsidR="0072617F" w:rsidRPr="00521E0B">
        <w:rPr>
          <w:rFonts w:cs="Arial"/>
          <w:b/>
          <w:bCs/>
          <w:sz w:val="18"/>
          <w:szCs w:val="18"/>
        </w:rPr>
        <w:t>atel</w:t>
      </w:r>
      <w:r w:rsidR="00F45474" w:rsidRPr="00521E0B">
        <w:rPr>
          <w:rFonts w:cs="Arial"/>
          <w:b/>
          <w:bCs/>
          <w:sz w:val="18"/>
          <w:szCs w:val="18"/>
        </w:rPr>
        <w:t>ů</w:t>
      </w:r>
      <w:r w:rsidRPr="00521E0B">
        <w:rPr>
          <w:rFonts w:cs="Arial"/>
          <w:b/>
          <w:bCs/>
          <w:sz w:val="18"/>
          <w:szCs w:val="18"/>
        </w:rPr>
        <w:t>:</w:t>
      </w:r>
    </w:p>
    <w:p w14:paraId="5DD1F475" w14:textId="77777777" w:rsidR="004B3499" w:rsidRDefault="004C108B">
      <w:pPr>
        <w:spacing w:line="360" w:lineRule="atLeast"/>
        <w:ind w:left="2268"/>
      </w:pPr>
      <w:r>
        <w:rPr>
          <w:rFonts w:cs="Arial"/>
          <w:sz w:val="18"/>
          <w:szCs w:val="18"/>
        </w:rPr>
        <w:pict w14:anchorId="5A29C8E6">
          <v:shape id="_x0000_i1075" type="#_x0000_t75" style="width:15.05pt;height:14.4pt" o:bordertopcolor="this" o:borderleftcolor="this" o:borderbottomcolor="this" o:borderrightcolor="this">
            <v:imagedata r:id="rId61" o:title=""/>
            <w10:bordertop type="single" width="2"/>
            <w10:borderleft type="single" width="2"/>
            <w10:borderbottom type="single" width="2"/>
            <w10:borderright type="single" width="2"/>
          </v:shape>
        </w:pict>
      </w:r>
    </w:p>
    <w:p w14:paraId="5A9C2271" w14:textId="77777777" w:rsidR="007F4BC5" w:rsidRDefault="00955732" w:rsidP="00955732">
      <w:pPr>
        <w:tabs>
          <w:tab w:val="left" w:pos="426"/>
        </w:tabs>
        <w:spacing w:line="360" w:lineRule="atLeast"/>
        <w:ind w:left="2268"/>
        <w:jc w:val="both"/>
        <w:rPr>
          <w:rFonts w:cs="Arial"/>
          <w:sz w:val="18"/>
          <w:szCs w:val="18"/>
        </w:rPr>
      </w:pPr>
      <w:r>
        <w:rPr>
          <w:rFonts w:cs="Arial"/>
          <w:sz w:val="18"/>
          <w:szCs w:val="18"/>
        </w:rPr>
        <w:lastRenderedPageBreak/>
        <w:t>D</w:t>
      </w:r>
      <w:r w:rsidR="007F4BC5">
        <w:rPr>
          <w:rFonts w:cs="Arial"/>
          <w:sz w:val="18"/>
          <w:szCs w:val="18"/>
        </w:rPr>
        <w:t>ialog</w:t>
      </w:r>
      <w:r>
        <w:rPr>
          <w:rFonts w:cs="Arial"/>
          <w:sz w:val="18"/>
          <w:szCs w:val="18"/>
        </w:rPr>
        <w:t xml:space="preserve"> umožňuje zadání a opravy příjemců vodného a stočného. Detailní popis je v kap. 4.1.</w:t>
      </w:r>
    </w:p>
    <w:p w14:paraId="32E21F25" w14:textId="77777777" w:rsidR="004B3499" w:rsidRDefault="00F45474" w:rsidP="007F4BC5">
      <w:pPr>
        <w:tabs>
          <w:tab w:val="left" w:pos="2268"/>
        </w:tabs>
        <w:spacing w:line="360" w:lineRule="atLeast"/>
        <w:rPr>
          <w:rFonts w:cs="Arial"/>
          <w:b/>
          <w:bCs/>
          <w:sz w:val="18"/>
          <w:szCs w:val="18"/>
        </w:rPr>
      </w:pPr>
      <w:r>
        <w:rPr>
          <w:rFonts w:cs="Arial"/>
          <w:b/>
          <w:bCs/>
          <w:sz w:val="18"/>
          <w:szCs w:val="18"/>
        </w:rPr>
        <w:t>Zadání a opravy vlastníků</w:t>
      </w:r>
      <w:r w:rsidR="004B3499">
        <w:rPr>
          <w:rFonts w:cs="Arial"/>
          <w:b/>
          <w:bCs/>
          <w:sz w:val="18"/>
          <w:szCs w:val="18"/>
        </w:rPr>
        <w:t>:</w:t>
      </w:r>
    </w:p>
    <w:p w14:paraId="27D19CF8" w14:textId="77777777" w:rsidR="004B3499" w:rsidRDefault="004C108B" w:rsidP="007F4BC5">
      <w:pPr>
        <w:tabs>
          <w:tab w:val="left" w:pos="2268"/>
        </w:tabs>
        <w:spacing w:line="360" w:lineRule="atLeast"/>
        <w:ind w:left="2268"/>
      </w:pPr>
      <w:r>
        <w:rPr>
          <w:rFonts w:cs="Arial"/>
          <w:sz w:val="18"/>
          <w:szCs w:val="18"/>
        </w:rPr>
        <w:pict w14:anchorId="100D090F">
          <v:shape id="_x0000_i1076" type="#_x0000_t75" style="width:15.05pt;height:15.05pt" o:bordertopcolor="this" o:borderleftcolor="this" o:borderbottomcolor="this" o:borderrightcolor="this">
            <v:imagedata r:id="rId62" o:title=""/>
            <w10:bordertop type="single" width="2"/>
            <w10:borderleft type="single" width="2"/>
            <w10:borderbottom type="single" width="2"/>
            <w10:borderright type="single" width="2"/>
          </v:shape>
        </w:pict>
      </w:r>
    </w:p>
    <w:p w14:paraId="2F7F975C" w14:textId="77777777" w:rsidR="007F4BC5" w:rsidRDefault="00CC2586" w:rsidP="007F4BC5">
      <w:pPr>
        <w:tabs>
          <w:tab w:val="left" w:pos="426"/>
        </w:tabs>
        <w:spacing w:line="360" w:lineRule="atLeast"/>
        <w:ind w:left="2268"/>
        <w:jc w:val="both"/>
        <w:rPr>
          <w:rFonts w:cs="Arial"/>
          <w:sz w:val="18"/>
          <w:szCs w:val="18"/>
        </w:rPr>
      </w:pPr>
      <w:r>
        <w:rPr>
          <w:rFonts w:cs="Arial"/>
          <w:sz w:val="18"/>
          <w:szCs w:val="18"/>
        </w:rPr>
        <w:t>D</w:t>
      </w:r>
      <w:r w:rsidR="007F4BC5">
        <w:rPr>
          <w:rFonts w:cs="Arial"/>
          <w:sz w:val="18"/>
          <w:szCs w:val="18"/>
        </w:rPr>
        <w:t>ialog</w:t>
      </w:r>
      <w:r>
        <w:rPr>
          <w:rFonts w:cs="Arial"/>
          <w:sz w:val="18"/>
          <w:szCs w:val="18"/>
        </w:rPr>
        <w:t xml:space="preserve"> </w:t>
      </w:r>
      <w:r w:rsidR="007F4BC5">
        <w:rPr>
          <w:rFonts w:cs="Arial"/>
          <w:sz w:val="18"/>
          <w:szCs w:val="18"/>
        </w:rPr>
        <w:t>u</w:t>
      </w:r>
      <w:r>
        <w:rPr>
          <w:rFonts w:cs="Arial"/>
          <w:sz w:val="18"/>
          <w:szCs w:val="18"/>
        </w:rPr>
        <w:t>mož</w:t>
      </w:r>
      <w:r w:rsidR="00AD007A">
        <w:rPr>
          <w:rFonts w:cs="Arial"/>
          <w:sz w:val="18"/>
          <w:szCs w:val="18"/>
        </w:rPr>
        <w:t>ňuje zadání a opravy vlas</w:t>
      </w:r>
      <w:r>
        <w:rPr>
          <w:rFonts w:cs="Arial"/>
          <w:sz w:val="18"/>
          <w:szCs w:val="18"/>
        </w:rPr>
        <w:t>tníků. Detailní popis je v kap. 4.2.</w:t>
      </w:r>
    </w:p>
    <w:p w14:paraId="4CDE5FEA" w14:textId="77777777" w:rsidR="00BF41D6" w:rsidRDefault="00BF41D6" w:rsidP="00BF41D6">
      <w:pPr>
        <w:tabs>
          <w:tab w:val="left" w:pos="2268"/>
        </w:tabs>
        <w:spacing w:line="360" w:lineRule="atLeast"/>
        <w:rPr>
          <w:rFonts w:cs="Arial"/>
          <w:b/>
          <w:bCs/>
          <w:sz w:val="18"/>
          <w:szCs w:val="18"/>
        </w:rPr>
      </w:pPr>
      <w:r>
        <w:rPr>
          <w:rFonts w:cs="Arial"/>
          <w:b/>
          <w:bCs/>
          <w:sz w:val="18"/>
          <w:szCs w:val="18"/>
        </w:rPr>
        <w:t>Zadání a opravy IČPE:</w:t>
      </w:r>
    </w:p>
    <w:p w14:paraId="0A127664" w14:textId="77777777" w:rsidR="00BF41D6" w:rsidRDefault="00BF41D6" w:rsidP="00BF41D6">
      <w:pPr>
        <w:tabs>
          <w:tab w:val="left" w:pos="426"/>
        </w:tabs>
        <w:spacing w:line="360" w:lineRule="atLeast"/>
        <w:ind w:left="2268"/>
        <w:jc w:val="both"/>
        <w:rPr>
          <w:rFonts w:cs="Arial"/>
          <w:sz w:val="18"/>
          <w:szCs w:val="18"/>
        </w:rPr>
      </w:pPr>
      <w:r>
        <w:rPr>
          <w:rFonts w:cs="Arial"/>
          <w:sz w:val="18"/>
          <w:szCs w:val="18"/>
        </w:rPr>
        <w:t>Dialog umožňuje zadání a opravy IČPE. Detailní popis je v kap. 4.3.</w:t>
      </w:r>
    </w:p>
    <w:p w14:paraId="0154A0C4" w14:textId="77777777" w:rsidR="008A24B5" w:rsidRDefault="008A24B5" w:rsidP="008A24B5">
      <w:pPr>
        <w:tabs>
          <w:tab w:val="left" w:pos="2268"/>
        </w:tabs>
        <w:spacing w:line="360" w:lineRule="atLeast"/>
        <w:rPr>
          <w:rFonts w:cs="Arial"/>
          <w:b/>
          <w:bCs/>
          <w:sz w:val="18"/>
          <w:szCs w:val="18"/>
        </w:rPr>
      </w:pPr>
      <w:r>
        <w:rPr>
          <w:rFonts w:cs="Arial"/>
          <w:b/>
          <w:bCs/>
          <w:sz w:val="18"/>
          <w:szCs w:val="18"/>
        </w:rPr>
        <w:t>Zadání a opravy zpracovatelů:</w:t>
      </w:r>
    </w:p>
    <w:p w14:paraId="26A828CA" w14:textId="77777777" w:rsidR="008A24B5" w:rsidRDefault="008A24B5" w:rsidP="008A24B5">
      <w:pPr>
        <w:tabs>
          <w:tab w:val="left" w:pos="426"/>
        </w:tabs>
        <w:spacing w:line="360" w:lineRule="atLeast"/>
        <w:ind w:left="2268"/>
        <w:jc w:val="both"/>
        <w:rPr>
          <w:rFonts w:cs="Arial"/>
          <w:sz w:val="18"/>
          <w:szCs w:val="18"/>
        </w:rPr>
      </w:pPr>
      <w:r>
        <w:rPr>
          <w:rFonts w:cs="Arial"/>
          <w:sz w:val="18"/>
          <w:szCs w:val="18"/>
        </w:rPr>
        <w:t xml:space="preserve">Dialog umožňuje zadání a opravy </w:t>
      </w:r>
      <w:r w:rsidR="005C259E">
        <w:rPr>
          <w:rFonts w:cs="Arial"/>
          <w:sz w:val="18"/>
          <w:szCs w:val="18"/>
        </w:rPr>
        <w:t>zpravovatelů</w:t>
      </w:r>
      <w:r>
        <w:rPr>
          <w:rFonts w:cs="Arial"/>
          <w:sz w:val="18"/>
          <w:szCs w:val="18"/>
        </w:rPr>
        <w:t>. Detailní popis je v kap. 4.</w:t>
      </w:r>
      <w:r w:rsidR="00BF41D6">
        <w:rPr>
          <w:rFonts w:cs="Arial"/>
          <w:sz w:val="18"/>
          <w:szCs w:val="18"/>
        </w:rPr>
        <w:t>4</w:t>
      </w:r>
      <w:r>
        <w:rPr>
          <w:rFonts w:cs="Arial"/>
          <w:sz w:val="18"/>
          <w:szCs w:val="18"/>
        </w:rPr>
        <w:t>.</w:t>
      </w:r>
    </w:p>
    <w:p w14:paraId="1C319FF5" w14:textId="77777777" w:rsidR="004B3499" w:rsidRPr="00521E0B" w:rsidRDefault="00927B9C">
      <w:pPr>
        <w:spacing w:line="360" w:lineRule="atLeast"/>
        <w:rPr>
          <w:rFonts w:cs="Arial"/>
          <w:b/>
          <w:bCs/>
          <w:sz w:val="18"/>
          <w:szCs w:val="18"/>
        </w:rPr>
      </w:pPr>
      <w:r>
        <w:rPr>
          <w:rFonts w:cs="Arial"/>
          <w:b/>
          <w:bCs/>
          <w:sz w:val="18"/>
          <w:szCs w:val="18"/>
        </w:rPr>
        <w:t>P</w:t>
      </w:r>
      <w:r w:rsidR="00250DDF">
        <w:rPr>
          <w:rFonts w:cs="Arial"/>
          <w:b/>
          <w:bCs/>
          <w:sz w:val="18"/>
          <w:szCs w:val="18"/>
        </w:rPr>
        <w:t>orovnání</w:t>
      </w:r>
      <w:r w:rsidR="00F45474" w:rsidRPr="00521E0B">
        <w:rPr>
          <w:rFonts w:cs="Arial"/>
          <w:b/>
          <w:bCs/>
          <w:sz w:val="18"/>
          <w:szCs w:val="18"/>
        </w:rPr>
        <w:t xml:space="preserve"> všech položek výpočtu ceny </w:t>
      </w:r>
      <w:r>
        <w:rPr>
          <w:rFonts w:cs="Arial"/>
          <w:b/>
          <w:bCs/>
          <w:sz w:val="18"/>
          <w:szCs w:val="18"/>
        </w:rPr>
        <w:t>– Tabulky č.1, 2, 3</w:t>
      </w:r>
      <w:r w:rsidR="004B3499" w:rsidRPr="00521E0B">
        <w:rPr>
          <w:rFonts w:cs="Arial"/>
          <w:b/>
          <w:bCs/>
          <w:sz w:val="18"/>
          <w:szCs w:val="18"/>
        </w:rPr>
        <w:t>:</w:t>
      </w:r>
    </w:p>
    <w:p w14:paraId="36D23F6D" w14:textId="77777777" w:rsidR="004B3499" w:rsidRDefault="004C108B">
      <w:pPr>
        <w:spacing w:line="360" w:lineRule="atLeast"/>
        <w:ind w:left="2268"/>
        <w:rPr>
          <w:rFonts w:cs="Arial"/>
          <w:sz w:val="18"/>
          <w:szCs w:val="18"/>
        </w:rPr>
      </w:pPr>
      <w:r>
        <w:rPr>
          <w:rFonts w:cs="Arial"/>
          <w:sz w:val="18"/>
          <w:szCs w:val="18"/>
        </w:rPr>
        <w:pict w14:anchorId="5F212E55">
          <v:shape id="_x0000_i1077" type="#_x0000_t75" style="width:14.4pt;height:15.05pt" o:bordertopcolor="this" o:borderleftcolor="this" o:borderbottomcolor="this" o:borderrightcolor="this">
            <v:imagedata r:id="rId63" o:title=""/>
            <w10:bordertop type="single" width="2"/>
            <w10:borderleft type="single" width="2"/>
            <w10:borderbottom type="single" width="2"/>
            <w10:borderright type="single" width="2"/>
          </v:shape>
        </w:pict>
      </w:r>
    </w:p>
    <w:p w14:paraId="3AD80A62" w14:textId="77777777" w:rsidR="004B3499" w:rsidRDefault="004B7CBF">
      <w:pPr>
        <w:spacing w:line="360" w:lineRule="atLeast"/>
        <w:ind w:left="2268"/>
        <w:jc w:val="both"/>
        <w:rPr>
          <w:rFonts w:cs="Arial"/>
          <w:sz w:val="18"/>
          <w:szCs w:val="18"/>
        </w:rPr>
      </w:pPr>
      <w:r w:rsidRPr="00521E0B">
        <w:rPr>
          <w:rFonts w:cs="Arial"/>
          <w:sz w:val="18"/>
          <w:szCs w:val="18"/>
        </w:rPr>
        <w:t xml:space="preserve">V zadávacím dialogu je možné zadávat jednotlivé položky </w:t>
      </w:r>
      <w:r w:rsidR="00250DDF">
        <w:rPr>
          <w:rFonts w:cs="Arial"/>
          <w:sz w:val="18"/>
          <w:szCs w:val="18"/>
        </w:rPr>
        <w:t>porovnání</w:t>
      </w:r>
      <w:r w:rsidR="004B3499" w:rsidRPr="00521E0B">
        <w:rPr>
          <w:rFonts w:cs="Arial"/>
          <w:sz w:val="18"/>
          <w:szCs w:val="18"/>
        </w:rPr>
        <w:t>.</w:t>
      </w:r>
    </w:p>
    <w:p w14:paraId="0D13223A" w14:textId="77777777" w:rsidR="002E7DBF" w:rsidRPr="00521E0B" w:rsidRDefault="002E7DBF" w:rsidP="002E7DBF">
      <w:pPr>
        <w:spacing w:line="360" w:lineRule="atLeast"/>
        <w:rPr>
          <w:rFonts w:cs="Arial"/>
          <w:b/>
          <w:bCs/>
          <w:sz w:val="18"/>
          <w:szCs w:val="18"/>
        </w:rPr>
      </w:pPr>
      <w:r>
        <w:rPr>
          <w:rFonts w:cs="Arial"/>
          <w:b/>
          <w:bCs/>
          <w:sz w:val="18"/>
          <w:szCs w:val="18"/>
        </w:rPr>
        <w:t xml:space="preserve">Nové </w:t>
      </w:r>
      <w:r w:rsidR="00250DDF">
        <w:rPr>
          <w:rFonts w:cs="Arial"/>
          <w:b/>
          <w:bCs/>
          <w:sz w:val="18"/>
          <w:szCs w:val="18"/>
        </w:rPr>
        <w:t>porovnání</w:t>
      </w:r>
      <w:r w:rsidRPr="00521E0B">
        <w:rPr>
          <w:rFonts w:cs="Arial"/>
          <w:b/>
          <w:bCs/>
          <w:sz w:val="18"/>
          <w:szCs w:val="18"/>
        </w:rPr>
        <w:t>:</w:t>
      </w:r>
    </w:p>
    <w:p w14:paraId="3214CFA2" w14:textId="77777777" w:rsidR="002E7DBF" w:rsidRDefault="004C108B" w:rsidP="002E7DBF">
      <w:pPr>
        <w:spacing w:line="360" w:lineRule="atLeast"/>
        <w:ind w:left="2268"/>
        <w:rPr>
          <w:rFonts w:cs="Arial"/>
          <w:sz w:val="18"/>
          <w:szCs w:val="18"/>
        </w:rPr>
      </w:pPr>
      <w:r>
        <w:rPr>
          <w:rFonts w:cs="Arial"/>
          <w:sz w:val="18"/>
          <w:szCs w:val="18"/>
        </w:rPr>
        <w:pict w14:anchorId="16FB6153">
          <v:shape id="_x0000_i1078" type="#_x0000_t75" style="width:15.05pt;height:14.4pt" o:bordertopcolor="this" o:borderleftcolor="this" o:borderbottomcolor="this" o:borderrightcolor="this">
            <v:imagedata r:id="rId64" o:title=""/>
            <w10:bordertop type="single" width="2"/>
            <w10:borderleft type="single" width="2"/>
            <w10:borderbottom type="single" width="2"/>
            <w10:borderright type="single" width="2"/>
          </v:shape>
        </w:pict>
      </w:r>
    </w:p>
    <w:p w14:paraId="636E350B" w14:textId="77777777" w:rsidR="00352911" w:rsidRDefault="002E7DBF" w:rsidP="002E7DBF">
      <w:pPr>
        <w:tabs>
          <w:tab w:val="left" w:pos="2268"/>
        </w:tabs>
        <w:spacing w:line="360" w:lineRule="atLeast"/>
        <w:ind w:left="2268"/>
        <w:jc w:val="both"/>
        <w:rPr>
          <w:rFonts w:cs="Arial"/>
          <w:sz w:val="18"/>
        </w:rPr>
      </w:pPr>
      <w:r>
        <w:rPr>
          <w:rFonts w:cs="Arial"/>
          <w:sz w:val="18"/>
        </w:rPr>
        <w:t>Slo</w:t>
      </w:r>
      <w:r w:rsidR="009B7007">
        <w:rPr>
          <w:rFonts w:cs="Arial"/>
          <w:sz w:val="18"/>
        </w:rPr>
        <w:t>u</w:t>
      </w:r>
      <w:r>
        <w:rPr>
          <w:rFonts w:cs="Arial"/>
          <w:sz w:val="18"/>
        </w:rPr>
        <w:t xml:space="preserve">ží k vložení prázdného </w:t>
      </w:r>
      <w:r w:rsidR="00250DDF">
        <w:rPr>
          <w:rFonts w:cs="Arial"/>
          <w:sz w:val="18"/>
        </w:rPr>
        <w:t>porovnání</w:t>
      </w:r>
      <w:r>
        <w:rPr>
          <w:rFonts w:cs="Arial"/>
          <w:sz w:val="18"/>
        </w:rPr>
        <w:t xml:space="preserve">. </w:t>
      </w:r>
      <w:smartTag w:uri="urn:schemas-microsoft-com:office:smarttags" w:element="place">
        <w:r>
          <w:rPr>
            <w:rFonts w:cs="Arial"/>
            <w:sz w:val="18"/>
          </w:rPr>
          <w:t>Po</w:t>
        </w:r>
      </w:smartTag>
      <w:r>
        <w:rPr>
          <w:rFonts w:cs="Arial"/>
          <w:sz w:val="18"/>
        </w:rPr>
        <w:t xml:space="preserve"> jeho stisknutí se objeví dialog, ve kterém musíme nejprve vybrat </w:t>
      </w:r>
      <w:r w:rsidR="000513C4">
        <w:rPr>
          <w:rFonts w:cs="Arial"/>
          <w:sz w:val="18"/>
        </w:rPr>
        <w:t xml:space="preserve">příjemce vodného a stočného, </w:t>
      </w:r>
      <w:r w:rsidR="007D7446">
        <w:rPr>
          <w:rFonts w:cs="Arial"/>
          <w:sz w:val="18"/>
        </w:rPr>
        <w:t>provozov</w:t>
      </w:r>
      <w:r>
        <w:rPr>
          <w:rFonts w:cs="Arial"/>
          <w:sz w:val="18"/>
        </w:rPr>
        <w:t xml:space="preserve">atele a kalendářní rok. V seznamu typů </w:t>
      </w:r>
      <w:r w:rsidR="00250DDF">
        <w:rPr>
          <w:rFonts w:cs="Arial"/>
          <w:sz w:val="18"/>
        </w:rPr>
        <w:t>porovnání</w:t>
      </w:r>
      <w:r>
        <w:rPr>
          <w:rFonts w:cs="Arial"/>
          <w:sz w:val="18"/>
        </w:rPr>
        <w:t xml:space="preserve"> potom zůstanou dostupné jen ty typy</w:t>
      </w:r>
      <w:r w:rsidR="00352911">
        <w:rPr>
          <w:rFonts w:cs="Arial"/>
          <w:sz w:val="18"/>
        </w:rPr>
        <w:t xml:space="preserve"> </w:t>
      </w:r>
      <w:r w:rsidR="00250DDF">
        <w:rPr>
          <w:rFonts w:cs="Arial"/>
          <w:sz w:val="18"/>
        </w:rPr>
        <w:t>porovnání</w:t>
      </w:r>
      <w:r>
        <w:rPr>
          <w:rFonts w:cs="Arial"/>
          <w:sz w:val="18"/>
        </w:rPr>
        <w:t xml:space="preserve">, které jsou pro tohoto </w:t>
      </w:r>
      <w:r w:rsidR="007D7446">
        <w:rPr>
          <w:rFonts w:cs="Arial"/>
          <w:sz w:val="18"/>
        </w:rPr>
        <w:t>p</w:t>
      </w:r>
      <w:r w:rsidR="000513C4">
        <w:rPr>
          <w:rFonts w:cs="Arial"/>
          <w:sz w:val="18"/>
        </w:rPr>
        <w:t>říjemce vodného a stočného</w:t>
      </w:r>
      <w:r>
        <w:rPr>
          <w:rFonts w:cs="Arial"/>
          <w:sz w:val="18"/>
        </w:rPr>
        <w:t xml:space="preserve"> a kalendářní rok přípustné. </w:t>
      </w:r>
    </w:p>
    <w:p w14:paraId="15F5D3DF" w14:textId="77777777" w:rsidR="002E7DBF" w:rsidRDefault="002E7DBF" w:rsidP="00927B9C">
      <w:pPr>
        <w:tabs>
          <w:tab w:val="left" w:pos="2268"/>
        </w:tabs>
        <w:spacing w:after="120" w:line="360" w:lineRule="atLeast"/>
        <w:ind w:left="2268"/>
        <w:jc w:val="both"/>
        <w:rPr>
          <w:rFonts w:cs="Arial"/>
          <w:sz w:val="18"/>
        </w:rPr>
      </w:pPr>
      <w:r>
        <w:rPr>
          <w:rFonts w:cs="Arial"/>
          <w:sz w:val="18"/>
        </w:rPr>
        <w:t xml:space="preserve">Po volbě typu </w:t>
      </w:r>
      <w:r w:rsidR="00250DDF">
        <w:rPr>
          <w:rFonts w:cs="Arial"/>
          <w:sz w:val="18"/>
        </w:rPr>
        <w:t>porovnání</w:t>
      </w:r>
      <w:r>
        <w:rPr>
          <w:rFonts w:cs="Arial"/>
          <w:sz w:val="18"/>
        </w:rPr>
        <w:t xml:space="preserve"> je nutné ještě u </w:t>
      </w:r>
      <w:r w:rsidR="00250DDF">
        <w:rPr>
          <w:rFonts w:cs="Arial"/>
          <w:sz w:val="18"/>
        </w:rPr>
        <w:t>porovnání</w:t>
      </w:r>
      <w:r>
        <w:rPr>
          <w:rFonts w:cs="Arial"/>
          <w:sz w:val="18"/>
        </w:rPr>
        <w:t xml:space="preserve"> typů a), b), d), e) zadat místo, pro které </w:t>
      </w:r>
      <w:r w:rsidR="00250DDF">
        <w:rPr>
          <w:rFonts w:cs="Arial"/>
          <w:sz w:val="18"/>
        </w:rPr>
        <w:t>porovnání</w:t>
      </w:r>
      <w:r>
        <w:rPr>
          <w:rFonts w:cs="Arial"/>
          <w:sz w:val="18"/>
        </w:rPr>
        <w:t xml:space="preserve"> platí. Pokud je v dialogu přístupné tlačítko OK, je vše v pořádku. Po stisknutí OK se do databáze vloží prázdné </w:t>
      </w:r>
      <w:r w:rsidR="00250DDF">
        <w:rPr>
          <w:rFonts w:cs="Arial"/>
          <w:sz w:val="18"/>
        </w:rPr>
        <w:t>porovnání</w:t>
      </w:r>
      <w:r>
        <w:rPr>
          <w:rFonts w:cs="Arial"/>
          <w:sz w:val="18"/>
        </w:rPr>
        <w:t xml:space="preserve"> daného typu a lze začít se zadáváním. Typ </w:t>
      </w:r>
      <w:r w:rsidR="00250DDF">
        <w:rPr>
          <w:rFonts w:cs="Arial"/>
          <w:sz w:val="18"/>
        </w:rPr>
        <w:t>porovnání</w:t>
      </w:r>
      <w:r>
        <w:rPr>
          <w:rFonts w:cs="Arial"/>
          <w:sz w:val="18"/>
        </w:rPr>
        <w:t xml:space="preserve"> lze později změnit v zadávacím dialogu. Při této změně se vynulují hodnoty tabulek, které se v daném typu </w:t>
      </w:r>
      <w:r w:rsidR="00250DDF">
        <w:rPr>
          <w:rFonts w:cs="Arial"/>
          <w:sz w:val="18"/>
        </w:rPr>
        <w:t>porovnání</w:t>
      </w:r>
      <w:r>
        <w:rPr>
          <w:rFonts w:cs="Arial"/>
          <w:sz w:val="18"/>
        </w:rPr>
        <w:t xml:space="preserve"> nevyplňují (např. řadky A, B, C u typu a)).</w:t>
      </w:r>
      <w:r w:rsidR="005E727A">
        <w:rPr>
          <w:rFonts w:cs="Arial"/>
          <w:sz w:val="18"/>
        </w:rPr>
        <w:t xml:space="preserve"> Příkaz má stejný význam jako tlačítko „Nové“ v dolní části </w:t>
      </w:r>
      <w:r w:rsidR="0092372B">
        <w:rPr>
          <w:rFonts w:cs="Arial"/>
          <w:sz w:val="18"/>
        </w:rPr>
        <w:t xml:space="preserve">hlavního </w:t>
      </w:r>
      <w:r w:rsidR="005E727A">
        <w:rPr>
          <w:rFonts w:cs="Arial"/>
          <w:sz w:val="18"/>
        </w:rPr>
        <w:t>zadávacího dialogu.</w:t>
      </w:r>
    </w:p>
    <w:p w14:paraId="7AAE031F" w14:textId="77777777" w:rsidR="00927B9C" w:rsidRPr="00521E0B" w:rsidRDefault="002E7DBF" w:rsidP="002E7DBF">
      <w:pPr>
        <w:spacing w:line="360" w:lineRule="atLeast"/>
        <w:rPr>
          <w:rFonts w:cs="Arial"/>
          <w:b/>
          <w:bCs/>
          <w:sz w:val="18"/>
          <w:szCs w:val="18"/>
        </w:rPr>
      </w:pPr>
      <w:r>
        <w:rPr>
          <w:rFonts w:cs="Arial"/>
          <w:b/>
          <w:bCs/>
          <w:sz w:val="18"/>
          <w:szCs w:val="18"/>
        </w:rPr>
        <w:t xml:space="preserve">Uložit aktuální </w:t>
      </w:r>
      <w:r w:rsidR="00250DDF">
        <w:rPr>
          <w:rFonts w:cs="Arial"/>
          <w:b/>
          <w:bCs/>
          <w:sz w:val="18"/>
          <w:szCs w:val="18"/>
        </w:rPr>
        <w:t>porovnání</w:t>
      </w:r>
      <w:r w:rsidRPr="00521E0B">
        <w:rPr>
          <w:rFonts w:cs="Arial"/>
          <w:b/>
          <w:bCs/>
          <w:sz w:val="18"/>
          <w:szCs w:val="18"/>
        </w:rPr>
        <w:t>:</w:t>
      </w:r>
    </w:p>
    <w:p w14:paraId="00BAC349" w14:textId="77777777" w:rsidR="002E7DBF" w:rsidRDefault="004C108B" w:rsidP="002E7DBF">
      <w:pPr>
        <w:spacing w:line="360" w:lineRule="atLeast"/>
        <w:ind w:left="2268"/>
        <w:rPr>
          <w:rFonts w:cs="Arial"/>
          <w:sz w:val="18"/>
          <w:szCs w:val="18"/>
        </w:rPr>
      </w:pPr>
      <w:r>
        <w:rPr>
          <w:rFonts w:cs="Arial"/>
          <w:sz w:val="18"/>
          <w:szCs w:val="18"/>
        </w:rPr>
        <w:pict w14:anchorId="33B36147">
          <v:shape id="_x0000_i1079" type="#_x0000_t75" style="width:15.05pt;height:14.4pt" o:bordertopcolor="this" o:borderleftcolor="this" o:borderbottomcolor="this" o:borderrightcolor="this">
            <v:imagedata r:id="rId65" o:title=""/>
            <w10:bordertop type="single" width="2"/>
            <w10:borderleft type="single" width="2"/>
            <w10:borderbottom type="single" width="2"/>
            <w10:borderright type="single" width="2"/>
          </v:shape>
        </w:pict>
      </w:r>
    </w:p>
    <w:p w14:paraId="17E28749" w14:textId="79E42A64" w:rsidR="002E7DBF" w:rsidRDefault="009B7007" w:rsidP="002E7DBF">
      <w:pPr>
        <w:spacing w:line="360" w:lineRule="atLeast"/>
        <w:ind w:left="2268"/>
        <w:jc w:val="both"/>
        <w:rPr>
          <w:rFonts w:cs="Arial"/>
          <w:sz w:val="18"/>
        </w:rPr>
      </w:pPr>
      <w:r>
        <w:rPr>
          <w:rFonts w:cs="Arial"/>
          <w:sz w:val="18"/>
          <w:szCs w:val="18"/>
        </w:rPr>
        <w:t xml:space="preserve">Slouží k uložení změn v aktuálním </w:t>
      </w:r>
      <w:r w:rsidR="00250DDF">
        <w:rPr>
          <w:rFonts w:cs="Arial"/>
          <w:sz w:val="18"/>
          <w:szCs w:val="18"/>
        </w:rPr>
        <w:t>porovnání</w:t>
      </w:r>
      <w:r>
        <w:rPr>
          <w:rFonts w:cs="Arial"/>
          <w:sz w:val="18"/>
          <w:szCs w:val="18"/>
        </w:rPr>
        <w:t xml:space="preserve"> do databáze</w:t>
      </w:r>
      <w:r w:rsidR="002E7DBF" w:rsidRPr="00521E0B">
        <w:rPr>
          <w:rFonts w:cs="Arial"/>
          <w:sz w:val="18"/>
          <w:szCs w:val="18"/>
        </w:rPr>
        <w:t>.</w:t>
      </w:r>
      <w:r>
        <w:rPr>
          <w:rFonts w:cs="Arial"/>
          <w:sz w:val="18"/>
          <w:szCs w:val="18"/>
        </w:rPr>
        <w:t xml:space="preserve"> Je aktivní pouze v případě, že uživatel provedl nějakou změnu, která není v databázi.</w:t>
      </w:r>
      <w:r w:rsidR="00762097">
        <w:rPr>
          <w:rFonts w:cs="Arial"/>
          <w:sz w:val="18"/>
          <w:szCs w:val="18"/>
        </w:rPr>
        <w:t xml:space="preserve"> </w:t>
      </w:r>
      <w:r w:rsidR="00762097">
        <w:rPr>
          <w:rFonts w:cs="Arial"/>
          <w:sz w:val="18"/>
        </w:rPr>
        <w:t>Příkaz má stejný význam jako tlačítko „Uložit“ v </w:t>
      </w:r>
      <w:r w:rsidR="00EA620A">
        <w:rPr>
          <w:rFonts w:cs="Arial"/>
          <w:sz w:val="18"/>
        </w:rPr>
        <w:t>pravé</w:t>
      </w:r>
      <w:r w:rsidR="00762097">
        <w:rPr>
          <w:rFonts w:cs="Arial"/>
          <w:sz w:val="18"/>
        </w:rPr>
        <w:t xml:space="preserve"> části zadávacího dialogu.</w:t>
      </w:r>
    </w:p>
    <w:p w14:paraId="32069348" w14:textId="41BA90BB" w:rsidR="00BD4BA3" w:rsidRPr="00521E0B" w:rsidRDefault="00BD4BA3" w:rsidP="00BD4BA3">
      <w:pPr>
        <w:spacing w:line="360" w:lineRule="atLeast"/>
        <w:rPr>
          <w:rFonts w:cs="Arial"/>
          <w:b/>
          <w:bCs/>
          <w:sz w:val="18"/>
          <w:szCs w:val="18"/>
        </w:rPr>
      </w:pPr>
      <w:r>
        <w:rPr>
          <w:rFonts w:cs="Arial"/>
          <w:b/>
          <w:bCs/>
          <w:sz w:val="18"/>
          <w:szCs w:val="18"/>
        </w:rPr>
        <w:t>Uložit kopii aktuálního porovnání</w:t>
      </w:r>
      <w:r w:rsidRPr="00521E0B">
        <w:rPr>
          <w:rFonts w:cs="Arial"/>
          <w:b/>
          <w:bCs/>
          <w:sz w:val="18"/>
          <w:szCs w:val="18"/>
        </w:rPr>
        <w:t>:</w:t>
      </w:r>
    </w:p>
    <w:p w14:paraId="4055F0B8" w14:textId="14F9DB17" w:rsidR="00BD4BA3" w:rsidRDefault="00BD4BA3" w:rsidP="00BD4BA3">
      <w:pPr>
        <w:spacing w:line="360" w:lineRule="atLeast"/>
        <w:ind w:left="2268"/>
        <w:jc w:val="both"/>
        <w:rPr>
          <w:rFonts w:cs="Arial"/>
          <w:sz w:val="18"/>
        </w:rPr>
      </w:pPr>
      <w:r>
        <w:rPr>
          <w:rFonts w:cs="Arial"/>
          <w:sz w:val="18"/>
          <w:szCs w:val="18"/>
        </w:rPr>
        <w:t>Příkaz uloží aktuální porovnání do databáze jako nové porovnání</w:t>
      </w:r>
      <w:r w:rsidRPr="00521E0B">
        <w:rPr>
          <w:rFonts w:cs="Arial"/>
          <w:sz w:val="18"/>
          <w:szCs w:val="18"/>
        </w:rPr>
        <w:t>.</w:t>
      </w:r>
      <w:r>
        <w:rPr>
          <w:rFonts w:cs="Arial"/>
          <w:sz w:val="18"/>
          <w:szCs w:val="18"/>
        </w:rPr>
        <w:t xml:space="preserve"> Původní porovnání se nezmění, všechny změny se ulož do nového porovnání. Je aktivní pouze v případě, že uživatel provedl nějakou změnu, která není v databázi. Příkaz m</w:t>
      </w:r>
      <w:r>
        <w:rPr>
          <w:rFonts w:cs="Arial"/>
          <w:sz w:val="18"/>
        </w:rPr>
        <w:t>á stejný význam jako tlačítko „Uložit kopii“ v </w:t>
      </w:r>
      <w:r w:rsidR="00EA620A">
        <w:rPr>
          <w:rFonts w:cs="Arial"/>
          <w:sz w:val="18"/>
        </w:rPr>
        <w:t>pravé</w:t>
      </w:r>
      <w:r>
        <w:rPr>
          <w:rFonts w:cs="Arial"/>
          <w:sz w:val="18"/>
        </w:rPr>
        <w:t xml:space="preserve"> části zadávacího dialogu.</w:t>
      </w:r>
    </w:p>
    <w:p w14:paraId="686CC519" w14:textId="77777777" w:rsidR="002E7DBF" w:rsidRPr="00521E0B" w:rsidRDefault="002E7DBF" w:rsidP="002E7DBF">
      <w:pPr>
        <w:spacing w:line="360" w:lineRule="atLeast"/>
        <w:rPr>
          <w:rFonts w:cs="Arial"/>
          <w:b/>
          <w:bCs/>
          <w:sz w:val="18"/>
          <w:szCs w:val="18"/>
        </w:rPr>
      </w:pPr>
      <w:r>
        <w:rPr>
          <w:rFonts w:cs="Arial"/>
          <w:b/>
          <w:bCs/>
          <w:sz w:val="18"/>
          <w:szCs w:val="18"/>
        </w:rPr>
        <w:t xml:space="preserve">Smazat aktuální </w:t>
      </w:r>
      <w:r w:rsidR="00250DDF">
        <w:rPr>
          <w:rFonts w:cs="Arial"/>
          <w:b/>
          <w:bCs/>
          <w:sz w:val="18"/>
          <w:szCs w:val="18"/>
        </w:rPr>
        <w:t>porovnání</w:t>
      </w:r>
      <w:r w:rsidRPr="00521E0B">
        <w:rPr>
          <w:rFonts w:cs="Arial"/>
          <w:b/>
          <w:bCs/>
          <w:sz w:val="18"/>
          <w:szCs w:val="18"/>
        </w:rPr>
        <w:t>:</w:t>
      </w:r>
    </w:p>
    <w:p w14:paraId="2FD243A9" w14:textId="77777777" w:rsidR="002E7DBF" w:rsidRDefault="004C108B" w:rsidP="002E7DBF">
      <w:pPr>
        <w:spacing w:line="360" w:lineRule="atLeast"/>
        <w:ind w:left="2268"/>
        <w:rPr>
          <w:rFonts w:cs="Arial"/>
          <w:sz w:val="18"/>
          <w:szCs w:val="18"/>
        </w:rPr>
      </w:pPr>
      <w:r>
        <w:rPr>
          <w:rFonts w:cs="Arial"/>
          <w:sz w:val="18"/>
          <w:szCs w:val="18"/>
        </w:rPr>
        <w:pict w14:anchorId="03A7A2F5">
          <v:shape id="_x0000_i1080" type="#_x0000_t75" style="width:15.05pt;height:15.05pt" o:bordertopcolor="this" o:borderleftcolor="this" o:borderbottomcolor="this" o:borderrightcolor="this">
            <v:imagedata r:id="rId66" o:title=""/>
            <w10:bordertop type="single" width="2"/>
            <w10:borderleft type="single" width="2"/>
            <w10:borderbottom type="single" width="2"/>
            <w10:borderright type="single" width="2"/>
          </v:shape>
        </w:pict>
      </w:r>
    </w:p>
    <w:p w14:paraId="307A7806" w14:textId="2607292F" w:rsidR="002E7DBF" w:rsidRPr="00762097" w:rsidRDefault="008B700C" w:rsidP="002E7DBF">
      <w:pPr>
        <w:spacing w:line="360" w:lineRule="atLeast"/>
        <w:ind w:left="2268"/>
        <w:jc w:val="both"/>
        <w:rPr>
          <w:rFonts w:cs="Arial"/>
          <w:sz w:val="18"/>
          <w:szCs w:val="18"/>
        </w:rPr>
      </w:pPr>
      <w:r>
        <w:rPr>
          <w:rFonts w:cs="Arial"/>
          <w:sz w:val="18"/>
          <w:szCs w:val="18"/>
        </w:rPr>
        <w:t xml:space="preserve">Slouží ke smazání aktuálního </w:t>
      </w:r>
      <w:r w:rsidR="00250DDF">
        <w:rPr>
          <w:rFonts w:cs="Arial"/>
          <w:sz w:val="18"/>
          <w:szCs w:val="18"/>
        </w:rPr>
        <w:t>porovnání</w:t>
      </w:r>
      <w:r w:rsidR="002E7DBF" w:rsidRPr="00521E0B">
        <w:rPr>
          <w:rFonts w:cs="Arial"/>
          <w:sz w:val="18"/>
          <w:szCs w:val="18"/>
        </w:rPr>
        <w:t>.</w:t>
      </w:r>
      <w:r w:rsidR="00762097" w:rsidRPr="00762097">
        <w:rPr>
          <w:rFonts w:cs="Arial"/>
          <w:sz w:val="18"/>
        </w:rPr>
        <w:t xml:space="preserve"> </w:t>
      </w:r>
      <w:r w:rsidR="00352911">
        <w:rPr>
          <w:rFonts w:cs="Arial"/>
          <w:sz w:val="18"/>
        </w:rPr>
        <w:t>Příkaz provádí stejnou funkci</w:t>
      </w:r>
      <w:r w:rsidR="00762097">
        <w:rPr>
          <w:rFonts w:cs="Arial"/>
          <w:sz w:val="18"/>
        </w:rPr>
        <w:t xml:space="preserve"> jako tlačítko „Smazat“ v </w:t>
      </w:r>
      <w:r w:rsidR="00EA620A">
        <w:rPr>
          <w:rFonts w:cs="Arial"/>
          <w:sz w:val="18"/>
        </w:rPr>
        <w:t>pravé</w:t>
      </w:r>
      <w:r w:rsidR="00762097">
        <w:rPr>
          <w:rFonts w:cs="Arial"/>
          <w:sz w:val="18"/>
        </w:rPr>
        <w:t xml:space="preserve"> části zadávacího dialogu</w:t>
      </w:r>
      <w:r w:rsidR="00C7272D">
        <w:rPr>
          <w:rFonts w:cs="Arial"/>
          <w:sz w:val="18"/>
        </w:rPr>
        <w:t>.</w:t>
      </w:r>
    </w:p>
    <w:p w14:paraId="655B388C" w14:textId="77777777" w:rsidR="00F5457C" w:rsidRPr="00521E0B" w:rsidRDefault="00F5457C" w:rsidP="00F5457C">
      <w:pPr>
        <w:spacing w:line="360" w:lineRule="atLeast"/>
        <w:rPr>
          <w:rFonts w:cs="Arial"/>
          <w:b/>
          <w:bCs/>
          <w:sz w:val="18"/>
          <w:szCs w:val="18"/>
        </w:rPr>
      </w:pPr>
      <w:r>
        <w:rPr>
          <w:rFonts w:cs="Arial"/>
          <w:b/>
          <w:bCs/>
          <w:sz w:val="18"/>
          <w:szCs w:val="18"/>
        </w:rPr>
        <w:lastRenderedPageBreak/>
        <w:t>Výběr příjemce vodného a stočné</w:t>
      </w:r>
      <w:r w:rsidRPr="00521E0B">
        <w:rPr>
          <w:rFonts w:cs="Arial"/>
          <w:b/>
          <w:bCs/>
          <w:sz w:val="18"/>
          <w:szCs w:val="18"/>
        </w:rPr>
        <w:t>:</w:t>
      </w:r>
    </w:p>
    <w:p w14:paraId="77953FCD" w14:textId="77777777" w:rsidR="00F5457C" w:rsidRDefault="00F5457C" w:rsidP="00F5457C">
      <w:pPr>
        <w:spacing w:line="360" w:lineRule="atLeast"/>
        <w:ind w:left="2268"/>
        <w:jc w:val="both"/>
        <w:rPr>
          <w:rFonts w:cs="Arial"/>
          <w:sz w:val="18"/>
          <w:szCs w:val="18"/>
        </w:rPr>
      </w:pPr>
      <w:r>
        <w:rPr>
          <w:rFonts w:cs="Arial"/>
          <w:sz w:val="18"/>
          <w:szCs w:val="18"/>
        </w:rPr>
        <w:t>Slouží k výběru příjemce vodného a stočného v aktuální</w:t>
      </w:r>
      <w:r w:rsidR="00A853BE">
        <w:rPr>
          <w:rFonts w:cs="Arial"/>
          <w:sz w:val="18"/>
          <w:szCs w:val="18"/>
        </w:rPr>
        <w:t>m</w:t>
      </w:r>
      <w:r>
        <w:rPr>
          <w:rFonts w:cs="Arial"/>
          <w:sz w:val="18"/>
          <w:szCs w:val="18"/>
        </w:rPr>
        <w:t xml:space="preserve"> porovnání.</w:t>
      </w:r>
      <w:r w:rsidR="00A853BE">
        <w:rPr>
          <w:rFonts w:cs="Arial"/>
          <w:sz w:val="18"/>
          <w:szCs w:val="18"/>
        </w:rPr>
        <w:t xml:space="preserve"> V dialogu</w:t>
      </w:r>
    </w:p>
    <w:p w14:paraId="33BD9FB9" w14:textId="77777777" w:rsidR="00A853BE" w:rsidRDefault="004C108B" w:rsidP="000E79FF">
      <w:pPr>
        <w:spacing w:line="360" w:lineRule="atLeast"/>
        <w:ind w:left="851"/>
        <w:jc w:val="center"/>
        <w:rPr>
          <w:rFonts w:cs="Arial"/>
          <w:sz w:val="18"/>
          <w:szCs w:val="18"/>
        </w:rPr>
      </w:pPr>
      <w:r>
        <w:rPr>
          <w:rFonts w:cs="Arial"/>
          <w:sz w:val="18"/>
          <w:szCs w:val="18"/>
        </w:rPr>
        <w:pict w14:anchorId="51235364">
          <v:shape id="_x0000_i1081" type="#_x0000_t75" style="width:304.9pt;height:207.25pt">
            <v:imagedata r:id="rId67" o:title=""/>
          </v:shape>
        </w:pict>
      </w:r>
    </w:p>
    <w:p w14:paraId="0CA5469D" w14:textId="77777777" w:rsidR="00F5457C" w:rsidRDefault="00F1177F" w:rsidP="00BE52F1">
      <w:pPr>
        <w:spacing w:line="360" w:lineRule="atLeast"/>
        <w:ind w:left="2268"/>
        <w:rPr>
          <w:rFonts w:cs="Arial"/>
          <w:sz w:val="18"/>
          <w:szCs w:val="18"/>
        </w:rPr>
      </w:pPr>
      <w:r>
        <w:rPr>
          <w:rFonts w:cs="Arial"/>
          <w:sz w:val="18"/>
          <w:szCs w:val="18"/>
        </w:rPr>
        <w:t>o</w:t>
      </w:r>
      <w:r w:rsidR="00A853BE">
        <w:rPr>
          <w:rFonts w:cs="Arial"/>
          <w:sz w:val="18"/>
          <w:szCs w:val="18"/>
        </w:rPr>
        <w:t>značíme myší řádek s příslušným příjemcem a stiskneme tlačítko „OK“.</w:t>
      </w:r>
    </w:p>
    <w:p w14:paraId="3B92B6AC" w14:textId="77777777" w:rsidR="00BE52F1" w:rsidRPr="00521E0B" w:rsidRDefault="00BE52F1" w:rsidP="00BE52F1">
      <w:pPr>
        <w:spacing w:line="360" w:lineRule="atLeast"/>
        <w:rPr>
          <w:rFonts w:cs="Arial"/>
          <w:b/>
          <w:bCs/>
          <w:sz w:val="18"/>
          <w:szCs w:val="18"/>
        </w:rPr>
      </w:pPr>
      <w:r>
        <w:rPr>
          <w:rFonts w:cs="Arial"/>
          <w:b/>
          <w:bCs/>
          <w:sz w:val="18"/>
          <w:szCs w:val="18"/>
        </w:rPr>
        <w:t>Výběr provozovatele</w:t>
      </w:r>
      <w:r w:rsidR="00AB71BA">
        <w:rPr>
          <w:rFonts w:cs="Arial"/>
          <w:b/>
          <w:bCs/>
          <w:sz w:val="18"/>
          <w:szCs w:val="18"/>
        </w:rPr>
        <w:t xml:space="preserve"> uvedeného v porovnání</w:t>
      </w:r>
      <w:r>
        <w:rPr>
          <w:rFonts w:cs="Arial"/>
          <w:b/>
          <w:bCs/>
          <w:sz w:val="18"/>
          <w:szCs w:val="18"/>
        </w:rPr>
        <w:t>:</w:t>
      </w:r>
    </w:p>
    <w:p w14:paraId="0676C2D3" w14:textId="77777777" w:rsidR="00BE52F1" w:rsidRDefault="00BE52F1" w:rsidP="00BE52F1">
      <w:pPr>
        <w:spacing w:line="360" w:lineRule="atLeast"/>
        <w:ind w:left="2268"/>
        <w:jc w:val="both"/>
        <w:rPr>
          <w:rFonts w:cs="Arial"/>
          <w:sz w:val="18"/>
          <w:szCs w:val="18"/>
        </w:rPr>
      </w:pPr>
      <w:r>
        <w:rPr>
          <w:rFonts w:cs="Arial"/>
          <w:sz w:val="18"/>
          <w:szCs w:val="18"/>
        </w:rPr>
        <w:t>Slouží k výběru provozovatele, pokud se liší od příjemce. V</w:t>
      </w:r>
      <w:r w:rsidR="00F1177F">
        <w:rPr>
          <w:rFonts w:cs="Arial"/>
          <w:sz w:val="18"/>
          <w:szCs w:val="18"/>
        </w:rPr>
        <w:t> </w:t>
      </w:r>
      <w:r>
        <w:rPr>
          <w:rFonts w:cs="Arial"/>
          <w:sz w:val="18"/>
          <w:szCs w:val="18"/>
        </w:rPr>
        <w:t>dialogu</w:t>
      </w:r>
    </w:p>
    <w:p w14:paraId="151CC011" w14:textId="77777777" w:rsidR="00F1177F" w:rsidRDefault="00F1177F" w:rsidP="00BE52F1">
      <w:pPr>
        <w:spacing w:line="360" w:lineRule="atLeast"/>
        <w:ind w:left="2268"/>
        <w:jc w:val="both"/>
        <w:rPr>
          <w:rFonts w:cs="Arial"/>
          <w:sz w:val="18"/>
          <w:szCs w:val="18"/>
        </w:rPr>
      </w:pPr>
    </w:p>
    <w:p w14:paraId="0B01147C" w14:textId="77777777" w:rsidR="00F1177F" w:rsidRDefault="004C108B" w:rsidP="00F1177F">
      <w:pPr>
        <w:spacing w:line="360" w:lineRule="atLeast"/>
        <w:ind w:left="993"/>
        <w:jc w:val="center"/>
        <w:rPr>
          <w:rFonts w:cs="Arial"/>
          <w:sz w:val="18"/>
          <w:szCs w:val="18"/>
        </w:rPr>
      </w:pPr>
      <w:r>
        <w:rPr>
          <w:rFonts w:cs="Arial"/>
          <w:sz w:val="18"/>
          <w:szCs w:val="18"/>
        </w:rPr>
        <w:pict w14:anchorId="5342FA9E">
          <v:shape id="_x0000_i1082" type="#_x0000_t75" style="width:303.05pt;height:206.6pt;mso-position-horizontal:absolute">
            <v:imagedata r:id="rId68" o:title=""/>
          </v:shape>
        </w:pict>
      </w:r>
    </w:p>
    <w:p w14:paraId="437B9763" w14:textId="77777777" w:rsidR="00423740" w:rsidRDefault="00F1177F">
      <w:pPr>
        <w:spacing w:line="360" w:lineRule="atLeast"/>
        <w:ind w:left="2268"/>
        <w:jc w:val="both"/>
        <w:rPr>
          <w:rFonts w:cs="Arial"/>
          <w:sz w:val="18"/>
          <w:szCs w:val="18"/>
        </w:rPr>
      </w:pPr>
      <w:r>
        <w:rPr>
          <w:rFonts w:cs="Arial"/>
          <w:sz w:val="18"/>
          <w:szCs w:val="18"/>
        </w:rPr>
        <w:t>Označíme myší řádek s příslušným provozovatelem a stiskneme tlačítko „OK“.</w:t>
      </w:r>
    </w:p>
    <w:p w14:paraId="776B8F99" w14:textId="77777777" w:rsidR="00D05E35" w:rsidRPr="00521E0B" w:rsidRDefault="00D05E35" w:rsidP="00D05E35">
      <w:pPr>
        <w:spacing w:line="360" w:lineRule="atLeast"/>
        <w:rPr>
          <w:rFonts w:cs="Arial"/>
          <w:b/>
          <w:bCs/>
          <w:sz w:val="18"/>
          <w:szCs w:val="18"/>
        </w:rPr>
      </w:pPr>
      <w:r>
        <w:rPr>
          <w:rFonts w:cs="Arial"/>
          <w:b/>
          <w:bCs/>
          <w:sz w:val="18"/>
          <w:szCs w:val="18"/>
        </w:rPr>
        <w:t>Výběr IČPE souvisejících s cenou:</w:t>
      </w:r>
    </w:p>
    <w:p w14:paraId="7470CA3A" w14:textId="77777777" w:rsidR="00D05E35" w:rsidRDefault="00D05E35" w:rsidP="00D05E35">
      <w:pPr>
        <w:spacing w:line="360" w:lineRule="atLeast"/>
        <w:ind w:left="2268"/>
        <w:jc w:val="both"/>
        <w:rPr>
          <w:rFonts w:cs="Arial"/>
          <w:sz w:val="18"/>
          <w:szCs w:val="18"/>
        </w:rPr>
      </w:pPr>
      <w:r>
        <w:rPr>
          <w:rFonts w:cs="Arial"/>
          <w:sz w:val="18"/>
          <w:szCs w:val="18"/>
        </w:rPr>
        <w:t>Slouží k výběru IČPE souvisejících s cenou. V</w:t>
      </w:r>
      <w:r w:rsidR="0093578D">
        <w:rPr>
          <w:rFonts w:cs="Arial"/>
          <w:sz w:val="18"/>
          <w:szCs w:val="18"/>
        </w:rPr>
        <w:t> </w:t>
      </w:r>
      <w:r>
        <w:rPr>
          <w:rFonts w:cs="Arial"/>
          <w:sz w:val="18"/>
          <w:szCs w:val="18"/>
        </w:rPr>
        <w:t>dialogu</w:t>
      </w:r>
    </w:p>
    <w:p w14:paraId="260B17C5" w14:textId="77777777" w:rsidR="0093578D" w:rsidRDefault="0093578D" w:rsidP="00D05E35">
      <w:pPr>
        <w:spacing w:line="360" w:lineRule="atLeast"/>
        <w:ind w:left="2268"/>
        <w:jc w:val="both"/>
        <w:rPr>
          <w:rFonts w:cs="Arial"/>
          <w:sz w:val="18"/>
          <w:szCs w:val="18"/>
        </w:rPr>
      </w:pPr>
    </w:p>
    <w:p w14:paraId="129BAE6C" w14:textId="77777777" w:rsidR="00D05E35" w:rsidRDefault="004C108B" w:rsidP="0093578D">
      <w:pPr>
        <w:spacing w:line="360" w:lineRule="atLeast"/>
        <w:ind w:left="426"/>
        <w:jc w:val="both"/>
        <w:rPr>
          <w:rFonts w:cs="Arial"/>
          <w:sz w:val="18"/>
          <w:szCs w:val="18"/>
        </w:rPr>
      </w:pPr>
      <w:r>
        <w:rPr>
          <w:rFonts w:cs="Arial"/>
          <w:sz w:val="18"/>
          <w:szCs w:val="18"/>
        </w:rPr>
        <w:lastRenderedPageBreak/>
        <w:pict w14:anchorId="4B9570B1">
          <v:shape id="_x0000_i1083" type="#_x0000_t75" style="width:481.45pt;height:188.45pt">
            <v:imagedata r:id="rId69" o:title=""/>
          </v:shape>
        </w:pict>
      </w:r>
    </w:p>
    <w:p w14:paraId="797F0E24" w14:textId="77777777" w:rsidR="0093578D" w:rsidRDefault="00B42D90" w:rsidP="0093578D">
      <w:pPr>
        <w:spacing w:line="360" w:lineRule="atLeast"/>
        <w:ind w:left="2268"/>
        <w:jc w:val="both"/>
        <w:rPr>
          <w:rFonts w:cs="Arial"/>
          <w:sz w:val="18"/>
          <w:szCs w:val="18"/>
        </w:rPr>
      </w:pPr>
      <w:r>
        <w:rPr>
          <w:rFonts w:cs="Arial"/>
          <w:sz w:val="18"/>
          <w:szCs w:val="18"/>
        </w:rPr>
        <w:t>o</w:t>
      </w:r>
      <w:r w:rsidR="0093578D">
        <w:rPr>
          <w:rFonts w:cs="Arial"/>
          <w:sz w:val="18"/>
          <w:szCs w:val="18"/>
        </w:rPr>
        <w:t>značíme v seznamu „ID majetku v dat</w:t>
      </w:r>
      <w:r>
        <w:rPr>
          <w:rFonts w:cs="Arial"/>
          <w:sz w:val="18"/>
          <w:szCs w:val="18"/>
        </w:rPr>
        <w:t>a</w:t>
      </w:r>
      <w:r w:rsidR="0093578D">
        <w:rPr>
          <w:rFonts w:cs="Arial"/>
          <w:sz w:val="18"/>
          <w:szCs w:val="18"/>
        </w:rPr>
        <w:t>bázi“ příslušn</w:t>
      </w:r>
      <w:r>
        <w:rPr>
          <w:rFonts w:cs="Arial"/>
          <w:sz w:val="18"/>
          <w:szCs w:val="18"/>
        </w:rPr>
        <w:t>ý</w:t>
      </w:r>
      <w:r w:rsidR="0093578D">
        <w:rPr>
          <w:rFonts w:cs="Arial"/>
          <w:sz w:val="18"/>
          <w:szCs w:val="18"/>
        </w:rPr>
        <w:t xml:space="preserve"> řád</w:t>
      </w:r>
      <w:r>
        <w:rPr>
          <w:rFonts w:cs="Arial"/>
          <w:sz w:val="18"/>
          <w:szCs w:val="18"/>
        </w:rPr>
        <w:t>e</w:t>
      </w:r>
      <w:r w:rsidR="0093578D">
        <w:rPr>
          <w:rFonts w:cs="Arial"/>
          <w:sz w:val="18"/>
          <w:szCs w:val="18"/>
        </w:rPr>
        <w:t xml:space="preserve">k a pomocí tlačítka „Přidat do porovnání“ </w:t>
      </w:r>
      <w:r>
        <w:rPr>
          <w:rFonts w:cs="Arial"/>
          <w:sz w:val="18"/>
          <w:szCs w:val="18"/>
        </w:rPr>
        <w:t>ho</w:t>
      </w:r>
      <w:r w:rsidR="0093578D">
        <w:rPr>
          <w:rFonts w:cs="Arial"/>
          <w:sz w:val="18"/>
          <w:szCs w:val="18"/>
        </w:rPr>
        <w:t xml:space="preserve"> přesuneme do seznamu „ID majetku v porovnání“. Po stisku „OK“ jsou IČPE přidána do IČPE souvisejících s cenou.</w:t>
      </w:r>
    </w:p>
    <w:p w14:paraId="1A4E8207" w14:textId="77777777" w:rsidR="00CB0991" w:rsidRPr="00521E0B" w:rsidRDefault="00CB0991" w:rsidP="00CB0991">
      <w:pPr>
        <w:spacing w:line="360" w:lineRule="atLeast"/>
        <w:rPr>
          <w:rFonts w:cs="Arial"/>
          <w:b/>
          <w:bCs/>
          <w:sz w:val="18"/>
          <w:szCs w:val="18"/>
        </w:rPr>
      </w:pPr>
      <w:r>
        <w:rPr>
          <w:rFonts w:cs="Arial"/>
          <w:b/>
          <w:bCs/>
          <w:sz w:val="18"/>
          <w:szCs w:val="18"/>
        </w:rPr>
        <w:t>Výběr vlastníků uvedených v porovnání:</w:t>
      </w:r>
    </w:p>
    <w:p w14:paraId="50DEFF43" w14:textId="77777777" w:rsidR="00CB0991" w:rsidRDefault="00CB0991" w:rsidP="00CB0991">
      <w:pPr>
        <w:spacing w:line="360" w:lineRule="atLeast"/>
        <w:ind w:left="2268"/>
        <w:jc w:val="both"/>
        <w:rPr>
          <w:rFonts w:cs="Arial"/>
          <w:sz w:val="18"/>
          <w:szCs w:val="18"/>
        </w:rPr>
      </w:pPr>
      <w:r>
        <w:rPr>
          <w:rFonts w:cs="Arial"/>
          <w:sz w:val="18"/>
          <w:szCs w:val="18"/>
        </w:rPr>
        <w:t>Slouží k výběru vlastníků uvedených v porovnání. V dialogu</w:t>
      </w:r>
    </w:p>
    <w:p w14:paraId="15F39A70" w14:textId="77777777" w:rsidR="00CB0991" w:rsidRDefault="004C108B" w:rsidP="001D235F">
      <w:pPr>
        <w:spacing w:line="360" w:lineRule="atLeast"/>
        <w:ind w:left="851"/>
        <w:jc w:val="both"/>
        <w:rPr>
          <w:rFonts w:cs="Arial"/>
          <w:sz w:val="18"/>
          <w:szCs w:val="18"/>
        </w:rPr>
      </w:pPr>
      <w:r>
        <w:rPr>
          <w:rFonts w:cs="Arial"/>
          <w:sz w:val="18"/>
          <w:szCs w:val="18"/>
        </w:rPr>
        <w:pict w14:anchorId="3F11025A">
          <v:shape id="_x0000_i1084" type="#_x0000_t75" style="width:416.35pt;height:196.6pt">
            <v:imagedata r:id="rId70" o:title=""/>
          </v:shape>
        </w:pict>
      </w:r>
    </w:p>
    <w:p w14:paraId="3D788026" w14:textId="23C625EB" w:rsidR="004A3CF7" w:rsidRDefault="0039369C" w:rsidP="0093578D">
      <w:pPr>
        <w:spacing w:line="360" w:lineRule="atLeast"/>
        <w:ind w:left="2268"/>
        <w:jc w:val="both"/>
        <w:rPr>
          <w:rFonts w:cs="Arial"/>
          <w:sz w:val="18"/>
          <w:szCs w:val="18"/>
        </w:rPr>
      </w:pPr>
      <w:r>
        <w:rPr>
          <w:rFonts w:cs="Arial"/>
          <w:sz w:val="18"/>
          <w:szCs w:val="18"/>
        </w:rPr>
        <w:t>Můžeme pomocí tlačítka „Přidat do porovnání“ přidat vlastníky do porovnání. Vlasstníci se do porovnání doplňují i při výběru IČPE souvisejícího s cenou.</w:t>
      </w:r>
    </w:p>
    <w:p w14:paraId="17B331C7" w14:textId="0B01D8F6" w:rsidR="006771EB" w:rsidRPr="00521E0B" w:rsidRDefault="006771EB" w:rsidP="006771EB">
      <w:pPr>
        <w:spacing w:line="360" w:lineRule="atLeast"/>
        <w:rPr>
          <w:rFonts w:cs="Arial"/>
          <w:b/>
          <w:bCs/>
          <w:sz w:val="18"/>
          <w:szCs w:val="18"/>
        </w:rPr>
      </w:pPr>
      <w:r>
        <w:rPr>
          <w:rFonts w:cs="Arial"/>
          <w:b/>
          <w:bCs/>
          <w:sz w:val="18"/>
          <w:szCs w:val="18"/>
        </w:rPr>
        <w:t xml:space="preserve">Tab.č.4 Tvorba a čerpání prostředků obnovy </w:t>
      </w:r>
      <w:proofErr w:type="spellStart"/>
      <w:r>
        <w:rPr>
          <w:rFonts w:cs="Arial"/>
          <w:b/>
          <w:bCs/>
          <w:sz w:val="18"/>
          <w:szCs w:val="18"/>
        </w:rPr>
        <w:t>infrastr</w:t>
      </w:r>
      <w:proofErr w:type="spellEnd"/>
      <w:r>
        <w:rPr>
          <w:rFonts w:cs="Arial"/>
          <w:b/>
          <w:bCs/>
          <w:sz w:val="18"/>
          <w:szCs w:val="18"/>
        </w:rPr>
        <w:t xml:space="preserve">. </w:t>
      </w:r>
      <w:proofErr w:type="spellStart"/>
      <w:r>
        <w:rPr>
          <w:rFonts w:cs="Arial"/>
          <w:b/>
          <w:bCs/>
          <w:sz w:val="18"/>
          <w:szCs w:val="18"/>
        </w:rPr>
        <w:t>maj</w:t>
      </w:r>
      <w:proofErr w:type="spellEnd"/>
      <w:r>
        <w:rPr>
          <w:rFonts w:cs="Arial"/>
          <w:b/>
          <w:bCs/>
          <w:sz w:val="18"/>
          <w:szCs w:val="18"/>
        </w:rPr>
        <w:t xml:space="preserve"> a tab.č.5 Členění položky nájem</w:t>
      </w:r>
      <w:r w:rsidRPr="00521E0B">
        <w:rPr>
          <w:rFonts w:cs="Arial"/>
          <w:b/>
          <w:bCs/>
          <w:sz w:val="18"/>
          <w:szCs w:val="18"/>
        </w:rPr>
        <w:t>:</w:t>
      </w:r>
    </w:p>
    <w:p w14:paraId="50895384" w14:textId="3E788D06" w:rsidR="006771EB" w:rsidRDefault="006771EB" w:rsidP="006771EB">
      <w:pPr>
        <w:spacing w:line="360" w:lineRule="atLeast"/>
        <w:ind w:left="2268"/>
        <w:jc w:val="both"/>
        <w:rPr>
          <w:rFonts w:cs="Arial"/>
          <w:sz w:val="18"/>
        </w:rPr>
      </w:pPr>
      <w:r>
        <w:rPr>
          <w:rFonts w:cs="Arial"/>
          <w:sz w:val="18"/>
          <w:szCs w:val="18"/>
        </w:rPr>
        <w:t xml:space="preserve">Příkaz </w:t>
      </w:r>
      <w:r w:rsidR="00EA620A">
        <w:rPr>
          <w:rFonts w:cs="Arial"/>
          <w:sz w:val="18"/>
          <w:szCs w:val="18"/>
        </w:rPr>
        <w:t>vyvolá stejnojmenný dialog</w:t>
      </w:r>
      <w:r>
        <w:rPr>
          <w:rFonts w:cs="Arial"/>
          <w:sz w:val="18"/>
          <w:szCs w:val="18"/>
        </w:rPr>
        <w:t xml:space="preserve">. </w:t>
      </w:r>
      <w:r w:rsidR="00EA620A">
        <w:rPr>
          <w:rFonts w:cs="Arial"/>
          <w:sz w:val="18"/>
          <w:szCs w:val="18"/>
        </w:rPr>
        <w:t xml:space="preserve">Popis je v kap. 4.6. </w:t>
      </w:r>
      <w:r>
        <w:rPr>
          <w:rFonts w:cs="Arial"/>
          <w:sz w:val="18"/>
          <w:szCs w:val="18"/>
        </w:rPr>
        <w:t>Příkaz m</w:t>
      </w:r>
      <w:r>
        <w:rPr>
          <w:rFonts w:cs="Arial"/>
          <w:sz w:val="18"/>
        </w:rPr>
        <w:t>á stejný význam jako tlačítko „</w:t>
      </w:r>
      <w:r w:rsidR="00EA620A" w:rsidRPr="00EA620A">
        <w:rPr>
          <w:rFonts w:cs="Arial"/>
          <w:sz w:val="18"/>
          <w:szCs w:val="18"/>
        </w:rPr>
        <w:t xml:space="preserve">Tab.č.4 Tvorba a čerpání prostředků obnovy </w:t>
      </w:r>
      <w:proofErr w:type="spellStart"/>
      <w:r w:rsidR="00EA620A" w:rsidRPr="00EA620A">
        <w:rPr>
          <w:rFonts w:cs="Arial"/>
          <w:sz w:val="18"/>
          <w:szCs w:val="18"/>
        </w:rPr>
        <w:t>infrastr</w:t>
      </w:r>
      <w:proofErr w:type="spellEnd"/>
      <w:r w:rsidR="00EA620A" w:rsidRPr="00EA620A">
        <w:rPr>
          <w:rFonts w:cs="Arial"/>
          <w:sz w:val="18"/>
          <w:szCs w:val="18"/>
        </w:rPr>
        <w:t xml:space="preserve">. </w:t>
      </w:r>
      <w:proofErr w:type="spellStart"/>
      <w:r w:rsidR="00EA620A" w:rsidRPr="00EA620A">
        <w:rPr>
          <w:rFonts w:cs="Arial"/>
          <w:sz w:val="18"/>
          <w:szCs w:val="18"/>
        </w:rPr>
        <w:t>maj</w:t>
      </w:r>
      <w:proofErr w:type="spellEnd"/>
      <w:r w:rsidR="00EA620A" w:rsidRPr="00EA620A">
        <w:rPr>
          <w:rFonts w:cs="Arial"/>
          <w:sz w:val="18"/>
          <w:szCs w:val="18"/>
        </w:rPr>
        <w:t xml:space="preserve"> a tab.č.5 Členění položky nájem</w:t>
      </w:r>
      <w:r>
        <w:rPr>
          <w:rFonts w:cs="Arial"/>
          <w:sz w:val="18"/>
        </w:rPr>
        <w:t>“ v </w:t>
      </w:r>
      <w:r w:rsidR="00EA620A">
        <w:rPr>
          <w:rFonts w:cs="Arial"/>
          <w:sz w:val="18"/>
        </w:rPr>
        <w:t>pravé</w:t>
      </w:r>
      <w:r>
        <w:rPr>
          <w:rFonts w:cs="Arial"/>
          <w:sz w:val="18"/>
        </w:rPr>
        <w:t xml:space="preserve"> části zadávacího dialogu.</w:t>
      </w:r>
    </w:p>
    <w:p w14:paraId="52D8F3E4" w14:textId="77777777" w:rsidR="00F1177F" w:rsidRDefault="00F1177F">
      <w:pPr>
        <w:spacing w:line="360" w:lineRule="atLeast"/>
        <w:ind w:left="2268"/>
        <w:jc w:val="both"/>
        <w:rPr>
          <w:rFonts w:cs="Arial"/>
          <w:sz w:val="18"/>
          <w:szCs w:val="18"/>
        </w:rPr>
      </w:pPr>
    </w:p>
    <w:p w14:paraId="6811539C" w14:textId="77777777" w:rsidR="004B3499" w:rsidRDefault="004B3499">
      <w:pPr>
        <w:pStyle w:val="Nadpis2"/>
        <w:rPr>
          <w:rFonts w:cs="Arial"/>
        </w:rPr>
      </w:pPr>
      <w:bookmarkStart w:id="26" w:name="_Toc92381395"/>
      <w:r>
        <w:rPr>
          <w:rFonts w:cs="Arial"/>
        </w:rPr>
        <w:t>Menu Nástroje</w:t>
      </w:r>
      <w:bookmarkEnd w:id="26"/>
    </w:p>
    <w:p w14:paraId="7BC16315" w14:textId="6601A609" w:rsidR="004B3499" w:rsidRDefault="004C108B">
      <w:pPr>
        <w:spacing w:line="360" w:lineRule="atLeast"/>
        <w:jc w:val="center"/>
        <w:rPr>
          <w:rFonts w:cs="Arial"/>
        </w:rPr>
      </w:pPr>
      <w:r>
        <w:rPr>
          <w:rFonts w:cs="Arial"/>
        </w:rPr>
        <w:lastRenderedPageBreak/>
        <w:pict w14:anchorId="3563B3B2">
          <v:shape id="_x0000_i1085" type="#_x0000_t75" style="width:205.35pt;height:134pt">
            <v:imagedata r:id="rId71" o:title=""/>
          </v:shape>
        </w:pict>
      </w:r>
    </w:p>
    <w:p w14:paraId="45030D8C" w14:textId="77777777" w:rsidR="004B3499" w:rsidRDefault="00F45474">
      <w:pPr>
        <w:spacing w:line="360" w:lineRule="atLeast"/>
        <w:jc w:val="both"/>
        <w:rPr>
          <w:rFonts w:cs="Arial"/>
          <w:b/>
          <w:bCs/>
          <w:sz w:val="18"/>
          <w:szCs w:val="18"/>
        </w:rPr>
      </w:pPr>
      <w:r>
        <w:rPr>
          <w:rFonts w:cs="Arial"/>
          <w:b/>
          <w:bCs/>
          <w:sz w:val="18"/>
          <w:szCs w:val="18"/>
        </w:rPr>
        <w:t>Hled</w:t>
      </w:r>
      <w:r w:rsidR="00C44FDB">
        <w:rPr>
          <w:rFonts w:cs="Arial"/>
          <w:b/>
          <w:bCs/>
          <w:sz w:val="18"/>
          <w:szCs w:val="18"/>
        </w:rPr>
        <w:t>at</w:t>
      </w:r>
      <w:r>
        <w:rPr>
          <w:rFonts w:cs="Arial"/>
          <w:b/>
          <w:bCs/>
          <w:sz w:val="18"/>
          <w:szCs w:val="18"/>
        </w:rPr>
        <w:t xml:space="preserve"> </w:t>
      </w:r>
      <w:r w:rsidR="000513C4">
        <w:rPr>
          <w:rFonts w:cs="Arial"/>
          <w:b/>
          <w:bCs/>
          <w:sz w:val="18"/>
          <w:szCs w:val="18"/>
        </w:rPr>
        <w:t>příjemce vodného a stočného</w:t>
      </w:r>
      <w:r w:rsidR="004B3499">
        <w:rPr>
          <w:rFonts w:cs="Arial"/>
          <w:b/>
          <w:bCs/>
          <w:sz w:val="18"/>
          <w:szCs w:val="18"/>
        </w:rPr>
        <w:t>:</w:t>
      </w:r>
    </w:p>
    <w:p w14:paraId="212B8383" w14:textId="77777777" w:rsidR="004B3499" w:rsidRDefault="004C108B">
      <w:pPr>
        <w:spacing w:line="360" w:lineRule="atLeast"/>
        <w:ind w:left="2268"/>
        <w:jc w:val="both"/>
        <w:rPr>
          <w:rFonts w:cs="Arial"/>
          <w:sz w:val="18"/>
          <w:szCs w:val="18"/>
        </w:rPr>
      </w:pPr>
      <w:r>
        <w:pict w14:anchorId="6F64B141">
          <v:shape id="_x0000_i1086" type="#_x0000_t75" style="width:14.4pt;height:15.65pt" o:bordertopcolor="this" o:borderleftcolor="this" o:borderbottomcolor="this" o:borderrightcolor="this">
            <v:imagedata r:id="rId72" o:title=""/>
            <w10:bordertop type="single" width="2"/>
            <w10:borderleft type="single" width="2"/>
            <w10:borderbottom type="single" width="2"/>
            <w10:borderright type="single" width="2"/>
          </v:shape>
        </w:pict>
      </w:r>
    </w:p>
    <w:p w14:paraId="1D60EF4A" w14:textId="77777777" w:rsidR="001F7DD9" w:rsidRDefault="004B3499" w:rsidP="0042276E">
      <w:pPr>
        <w:spacing w:after="120" w:line="360" w:lineRule="atLeast"/>
        <w:ind w:left="2268"/>
        <w:jc w:val="both"/>
        <w:rPr>
          <w:rFonts w:cs="Arial"/>
          <w:sz w:val="18"/>
        </w:rPr>
      </w:pPr>
      <w:r>
        <w:rPr>
          <w:rFonts w:cs="Arial"/>
          <w:sz w:val="18"/>
        </w:rPr>
        <w:t>V</w:t>
      </w:r>
      <w:r w:rsidR="00012C28">
        <w:rPr>
          <w:rFonts w:cs="Arial"/>
          <w:sz w:val="18"/>
        </w:rPr>
        <w:t xml:space="preserve"> dialogu lze podle různých parametrů vyhledat </w:t>
      </w:r>
      <w:r w:rsidR="007D7446">
        <w:rPr>
          <w:rFonts w:cs="Arial"/>
          <w:sz w:val="18"/>
        </w:rPr>
        <w:t>p</w:t>
      </w:r>
      <w:r w:rsidR="000513C4">
        <w:rPr>
          <w:rFonts w:cs="Arial"/>
          <w:sz w:val="18"/>
        </w:rPr>
        <w:t>říjemc</w:t>
      </w:r>
      <w:r w:rsidR="002F1B87">
        <w:rPr>
          <w:rFonts w:cs="Arial"/>
          <w:sz w:val="18"/>
        </w:rPr>
        <w:t>e</w:t>
      </w:r>
      <w:r w:rsidR="00012C28">
        <w:rPr>
          <w:rFonts w:cs="Arial"/>
          <w:sz w:val="18"/>
        </w:rPr>
        <w:t xml:space="preserve"> a označit je v levém panelu.</w:t>
      </w:r>
    </w:p>
    <w:p w14:paraId="2AC8B44A" w14:textId="77777777" w:rsidR="001F7DD9" w:rsidRDefault="004C108B" w:rsidP="00802EA3">
      <w:pPr>
        <w:spacing w:line="360" w:lineRule="atLeast"/>
        <w:jc w:val="center"/>
        <w:rPr>
          <w:rFonts w:cs="Arial"/>
          <w:sz w:val="18"/>
          <w:szCs w:val="18"/>
        </w:rPr>
      </w:pPr>
      <w:r>
        <w:rPr>
          <w:rFonts w:cs="Arial"/>
          <w:sz w:val="18"/>
          <w:szCs w:val="18"/>
        </w:rPr>
        <w:pict w14:anchorId="04F10700">
          <v:shape id="_x0000_i1087" type="#_x0000_t75" style="width:401.3pt;height:208.5pt;mso-position-horizontal:absolute">
            <v:imagedata r:id="rId73" o:title=""/>
          </v:shape>
        </w:pict>
      </w:r>
    </w:p>
    <w:p w14:paraId="70B93C84" w14:textId="77777777" w:rsidR="004B3499" w:rsidRDefault="00F45474">
      <w:pPr>
        <w:spacing w:line="360" w:lineRule="atLeast"/>
        <w:jc w:val="both"/>
        <w:rPr>
          <w:rFonts w:cs="Arial"/>
          <w:sz w:val="18"/>
          <w:szCs w:val="18"/>
        </w:rPr>
      </w:pPr>
      <w:r>
        <w:rPr>
          <w:rFonts w:cs="Arial"/>
          <w:b/>
          <w:bCs/>
          <w:sz w:val="18"/>
          <w:szCs w:val="18"/>
        </w:rPr>
        <w:t>Hled</w:t>
      </w:r>
      <w:r w:rsidR="00C44FDB">
        <w:rPr>
          <w:rFonts w:cs="Arial"/>
          <w:b/>
          <w:bCs/>
          <w:sz w:val="18"/>
          <w:szCs w:val="18"/>
        </w:rPr>
        <w:t>at</w:t>
      </w:r>
      <w:r>
        <w:rPr>
          <w:rFonts w:cs="Arial"/>
          <w:b/>
          <w:bCs/>
          <w:sz w:val="18"/>
          <w:szCs w:val="18"/>
        </w:rPr>
        <w:t xml:space="preserve"> vlastníka</w:t>
      </w:r>
      <w:r w:rsidR="004B3499">
        <w:rPr>
          <w:rFonts w:cs="Arial"/>
          <w:b/>
          <w:bCs/>
          <w:sz w:val="18"/>
          <w:szCs w:val="18"/>
        </w:rPr>
        <w:t>:</w:t>
      </w:r>
    </w:p>
    <w:p w14:paraId="0D5398A8" w14:textId="77777777" w:rsidR="004B3499" w:rsidRDefault="004C108B">
      <w:pPr>
        <w:spacing w:line="360" w:lineRule="atLeast"/>
        <w:ind w:left="2268"/>
        <w:jc w:val="both"/>
        <w:rPr>
          <w:rFonts w:cs="Arial"/>
          <w:sz w:val="18"/>
          <w:szCs w:val="18"/>
        </w:rPr>
      </w:pPr>
      <w:r>
        <w:pict w14:anchorId="2DA62C32">
          <v:shape id="_x0000_i1088" type="#_x0000_t75" style="width:14.4pt;height:14.4pt" o:bordertopcolor="this" o:borderleftcolor="this" o:borderbottomcolor="this" o:borderrightcolor="this">
            <v:imagedata r:id="rId74" o:title=""/>
            <w10:bordertop type="single" width="2"/>
            <w10:borderleft type="single" width="2"/>
            <w10:borderbottom type="single" width="2"/>
            <w10:borderright type="single" width="2"/>
          </v:shape>
        </w:pict>
      </w:r>
    </w:p>
    <w:p w14:paraId="5B140C84" w14:textId="77777777" w:rsidR="00012C28" w:rsidRDefault="00012C28" w:rsidP="0042276E">
      <w:pPr>
        <w:spacing w:after="120" w:line="360" w:lineRule="atLeast"/>
        <w:ind w:left="2268"/>
        <w:jc w:val="both"/>
        <w:rPr>
          <w:rFonts w:cs="Arial"/>
          <w:sz w:val="18"/>
        </w:rPr>
      </w:pPr>
      <w:r>
        <w:rPr>
          <w:rFonts w:cs="Arial"/>
          <w:sz w:val="18"/>
        </w:rPr>
        <w:t>V dialogu lze podle různých parametrů vyhledat vlastníka.</w:t>
      </w:r>
    </w:p>
    <w:p w14:paraId="2B311998" w14:textId="77777777" w:rsidR="00BD56DF" w:rsidRDefault="004C108B" w:rsidP="00802EA3">
      <w:pPr>
        <w:spacing w:line="360" w:lineRule="atLeast"/>
        <w:jc w:val="center"/>
        <w:rPr>
          <w:rFonts w:cs="Arial"/>
          <w:sz w:val="18"/>
          <w:szCs w:val="18"/>
        </w:rPr>
      </w:pPr>
      <w:r>
        <w:rPr>
          <w:rFonts w:cs="Arial"/>
          <w:sz w:val="18"/>
          <w:szCs w:val="18"/>
        </w:rPr>
        <w:pict w14:anchorId="5AFA3F8C">
          <v:shape id="_x0000_i1089" type="#_x0000_t75" style="width:401.3pt;height:209.75pt;mso-position-horizontal:absolute">
            <v:imagedata r:id="rId75" o:title=""/>
          </v:shape>
        </w:pict>
      </w:r>
    </w:p>
    <w:p w14:paraId="15AF9671" w14:textId="77777777" w:rsidR="00F45474" w:rsidRDefault="00F45474" w:rsidP="00F45474">
      <w:pPr>
        <w:spacing w:line="360" w:lineRule="atLeast"/>
        <w:jc w:val="both"/>
        <w:rPr>
          <w:rFonts w:cs="Arial"/>
          <w:sz w:val="18"/>
          <w:szCs w:val="18"/>
        </w:rPr>
      </w:pPr>
      <w:r>
        <w:rPr>
          <w:rFonts w:cs="Arial"/>
          <w:b/>
          <w:bCs/>
          <w:sz w:val="18"/>
          <w:szCs w:val="18"/>
        </w:rPr>
        <w:t>Hled</w:t>
      </w:r>
      <w:r w:rsidR="00C44FDB">
        <w:rPr>
          <w:rFonts w:cs="Arial"/>
          <w:b/>
          <w:bCs/>
          <w:sz w:val="18"/>
          <w:szCs w:val="18"/>
        </w:rPr>
        <w:t>at</w:t>
      </w:r>
      <w:r>
        <w:rPr>
          <w:rFonts w:cs="Arial"/>
          <w:b/>
          <w:bCs/>
          <w:sz w:val="18"/>
          <w:szCs w:val="18"/>
        </w:rPr>
        <w:t xml:space="preserve"> </w:t>
      </w:r>
      <w:r w:rsidR="00250DDF">
        <w:rPr>
          <w:rFonts w:cs="Arial"/>
          <w:b/>
          <w:bCs/>
          <w:sz w:val="18"/>
          <w:szCs w:val="18"/>
        </w:rPr>
        <w:t>porovnání</w:t>
      </w:r>
      <w:r>
        <w:rPr>
          <w:rFonts w:cs="Arial"/>
          <w:b/>
          <w:bCs/>
          <w:sz w:val="18"/>
          <w:szCs w:val="18"/>
        </w:rPr>
        <w:t>:</w:t>
      </w:r>
    </w:p>
    <w:p w14:paraId="0C2B25B3" w14:textId="77777777" w:rsidR="00F45474" w:rsidRDefault="004C108B" w:rsidP="00F45474">
      <w:pPr>
        <w:spacing w:line="360" w:lineRule="atLeast"/>
        <w:ind w:left="2268"/>
        <w:jc w:val="both"/>
        <w:rPr>
          <w:rFonts w:cs="Arial"/>
          <w:sz w:val="18"/>
          <w:szCs w:val="18"/>
        </w:rPr>
      </w:pPr>
      <w:r>
        <w:rPr>
          <w:rFonts w:cs="Arial"/>
          <w:sz w:val="18"/>
          <w:szCs w:val="18"/>
        </w:rPr>
        <w:lastRenderedPageBreak/>
        <w:pict w14:anchorId="4D64BF57">
          <v:shape id="_x0000_i1090" type="#_x0000_t75" style="width:15.05pt;height:17.55pt" o:bordertopcolor="this" o:borderleftcolor="this" o:borderbottomcolor="this" o:borderrightcolor="this">
            <v:imagedata r:id="rId76" o:title=""/>
            <w10:bordertop type="single" width="2"/>
            <w10:borderleft type="single" width="2"/>
            <w10:borderbottom type="single" width="2"/>
            <w10:borderright type="single" width="2"/>
          </v:shape>
        </w:pict>
      </w:r>
    </w:p>
    <w:p w14:paraId="6E5203CA" w14:textId="77777777" w:rsidR="00012C28" w:rsidRDefault="00012C28" w:rsidP="0042276E">
      <w:pPr>
        <w:spacing w:after="120" w:line="360" w:lineRule="atLeast"/>
        <w:ind w:left="2268"/>
        <w:jc w:val="both"/>
        <w:rPr>
          <w:rFonts w:cs="Arial"/>
          <w:sz w:val="18"/>
        </w:rPr>
      </w:pPr>
      <w:r>
        <w:rPr>
          <w:rFonts w:cs="Arial"/>
          <w:sz w:val="18"/>
        </w:rPr>
        <w:t xml:space="preserve">V dialogu lze podle různých parametrů vyhledat </w:t>
      </w:r>
      <w:r w:rsidR="00250DDF">
        <w:rPr>
          <w:rFonts w:cs="Arial"/>
          <w:sz w:val="18"/>
        </w:rPr>
        <w:t>porovnání</w:t>
      </w:r>
      <w:r>
        <w:rPr>
          <w:rFonts w:cs="Arial"/>
          <w:sz w:val="18"/>
        </w:rPr>
        <w:t xml:space="preserve"> a označit je v levém panelu.</w:t>
      </w:r>
    </w:p>
    <w:p w14:paraId="5B684C53" w14:textId="77777777" w:rsidR="00423740" w:rsidRDefault="004C108B" w:rsidP="00802EA3">
      <w:pPr>
        <w:spacing w:after="120" w:line="360" w:lineRule="atLeast"/>
        <w:jc w:val="center"/>
        <w:rPr>
          <w:rFonts w:cs="Arial"/>
          <w:sz w:val="18"/>
          <w:szCs w:val="18"/>
        </w:rPr>
      </w:pPr>
      <w:r>
        <w:rPr>
          <w:rFonts w:cs="Arial"/>
          <w:sz w:val="18"/>
          <w:szCs w:val="18"/>
        </w:rPr>
        <w:pict w14:anchorId="2D0D5282">
          <v:shape id="_x0000_i1091" type="#_x0000_t75" style="width:6in;height:206.6pt;mso-position-horizontal:absolute">
            <v:imagedata r:id="rId77" o:title=""/>
          </v:shape>
        </w:pict>
      </w:r>
    </w:p>
    <w:p w14:paraId="4B44F461" w14:textId="77777777" w:rsidR="004B3499" w:rsidRDefault="00F45474">
      <w:pPr>
        <w:keepNext/>
        <w:spacing w:line="360" w:lineRule="atLeast"/>
        <w:jc w:val="both"/>
      </w:pPr>
      <w:r>
        <w:rPr>
          <w:rFonts w:cs="Arial"/>
          <w:b/>
          <w:bCs/>
          <w:sz w:val="18"/>
          <w:szCs w:val="18"/>
        </w:rPr>
        <w:t>K</w:t>
      </w:r>
      <w:r w:rsidR="004B3499">
        <w:rPr>
          <w:rFonts w:cs="Arial"/>
          <w:b/>
          <w:bCs/>
          <w:sz w:val="18"/>
          <w:szCs w:val="18"/>
        </w:rPr>
        <w:t xml:space="preserve">ontrola </w:t>
      </w:r>
      <w:r w:rsidR="0042276E">
        <w:rPr>
          <w:rFonts w:cs="Arial"/>
          <w:b/>
          <w:bCs/>
          <w:sz w:val="18"/>
          <w:szCs w:val="18"/>
        </w:rPr>
        <w:t xml:space="preserve">aktuálního </w:t>
      </w:r>
      <w:r w:rsidR="00250DDF">
        <w:rPr>
          <w:rFonts w:cs="Arial"/>
          <w:b/>
          <w:bCs/>
          <w:sz w:val="18"/>
          <w:szCs w:val="18"/>
        </w:rPr>
        <w:t>porovnání</w:t>
      </w:r>
      <w:r w:rsidR="004B3499">
        <w:rPr>
          <w:rFonts w:cs="Arial"/>
          <w:b/>
          <w:bCs/>
          <w:sz w:val="18"/>
          <w:szCs w:val="18"/>
        </w:rPr>
        <w:t>:</w:t>
      </w:r>
    </w:p>
    <w:p w14:paraId="2F5FFA1E" w14:textId="77777777" w:rsidR="004B3499" w:rsidRDefault="00A51243">
      <w:pPr>
        <w:spacing w:line="360" w:lineRule="atLeast"/>
        <w:ind w:left="2268"/>
        <w:jc w:val="both"/>
        <w:rPr>
          <w:rFonts w:cs="Arial"/>
          <w:sz w:val="18"/>
          <w:szCs w:val="18"/>
        </w:rPr>
      </w:pPr>
      <w:r>
        <w:rPr>
          <w:rFonts w:cs="Arial"/>
          <w:sz w:val="18"/>
          <w:szCs w:val="18"/>
        </w:rPr>
        <w:pict w14:anchorId="73232043">
          <v:shape id="_x0000_i1092" type="#_x0000_t75" style="width:14.4pt;height:14.4pt" o:bordertopcolor="this" o:borderleftcolor="this" o:borderbottomcolor="this" o:borderrightcolor="this">
            <v:imagedata r:id="rId78" o:title=""/>
            <w10:bordertop type="single" width="2"/>
            <w10:borderleft type="single" width="2"/>
            <w10:borderbottom type="single" width="2"/>
            <w10:borderright type="single" width="2"/>
          </v:shape>
        </w:pict>
      </w:r>
    </w:p>
    <w:p w14:paraId="100B1250" w14:textId="77777777" w:rsidR="004B3499" w:rsidRDefault="00806B51" w:rsidP="009E068F">
      <w:pPr>
        <w:pStyle w:val="Zkladntextodsazen3"/>
        <w:spacing w:after="120" w:line="360" w:lineRule="atLeast"/>
        <w:rPr>
          <w:lang w:val="pt-BR"/>
        </w:rPr>
      </w:pPr>
      <w:r w:rsidRPr="00521E0B">
        <w:rPr>
          <w:lang w:val="pt-BR"/>
        </w:rPr>
        <w:t xml:space="preserve">Program provede kontrolu aktuálního </w:t>
      </w:r>
      <w:r w:rsidR="00250DDF">
        <w:rPr>
          <w:lang w:val="pt-BR"/>
        </w:rPr>
        <w:t>porovnání</w:t>
      </w:r>
      <w:r w:rsidR="004B3499" w:rsidRPr="00521E0B">
        <w:rPr>
          <w:lang w:val="pt-BR"/>
        </w:rPr>
        <w:t>.</w:t>
      </w:r>
      <w:r w:rsidR="0013348C">
        <w:rPr>
          <w:lang w:val="pt-BR"/>
        </w:rPr>
        <w:t xml:space="preserve"> Výsledek se zobrazí.</w:t>
      </w:r>
    </w:p>
    <w:p w14:paraId="13CA507F" w14:textId="77777777" w:rsidR="0013348C" w:rsidRDefault="004C108B" w:rsidP="00802EA3">
      <w:pPr>
        <w:pStyle w:val="Zkladntextodsazen3"/>
        <w:spacing w:after="120" w:line="360" w:lineRule="atLeast"/>
        <w:ind w:left="0"/>
        <w:jc w:val="center"/>
        <w:rPr>
          <w:lang w:val="pt-BR"/>
        </w:rPr>
      </w:pPr>
      <w:r>
        <w:rPr>
          <w:lang w:val="pt-BR"/>
        </w:rPr>
        <w:pict w14:anchorId="25999EC8">
          <v:shape id="_x0000_i1093" type="#_x0000_t75" style="width:481.45pt;height:155.9pt">
            <v:imagedata r:id="rId79" o:title=""/>
          </v:shape>
        </w:pict>
      </w:r>
    </w:p>
    <w:p w14:paraId="537ECBE9" w14:textId="77777777" w:rsidR="004B2284" w:rsidRDefault="004B2284" w:rsidP="004B2284">
      <w:pPr>
        <w:keepNext/>
        <w:spacing w:line="360" w:lineRule="atLeast"/>
        <w:jc w:val="both"/>
      </w:pPr>
      <w:r>
        <w:rPr>
          <w:rFonts w:cs="Arial"/>
          <w:b/>
          <w:bCs/>
          <w:sz w:val="18"/>
          <w:szCs w:val="18"/>
        </w:rPr>
        <w:t>Kontrola všech porovnání příjemce vodného a stočného:</w:t>
      </w:r>
    </w:p>
    <w:p w14:paraId="42619731" w14:textId="77777777" w:rsidR="004B2284" w:rsidRDefault="004C108B" w:rsidP="004B2284">
      <w:pPr>
        <w:spacing w:line="360" w:lineRule="atLeast"/>
        <w:ind w:left="2268"/>
        <w:jc w:val="both"/>
        <w:rPr>
          <w:rFonts w:cs="Arial"/>
          <w:sz w:val="18"/>
          <w:szCs w:val="18"/>
        </w:rPr>
      </w:pPr>
      <w:r>
        <w:rPr>
          <w:rFonts w:cs="Arial"/>
          <w:sz w:val="18"/>
          <w:szCs w:val="18"/>
        </w:rPr>
        <w:pict w14:anchorId="116D1CA0">
          <v:shape id="_x0000_i1094" type="#_x0000_t75" style="width:16.3pt;height:16.3pt" o:bordertopcolor="this" o:borderleftcolor="this" o:borderbottomcolor="this" o:borderrightcolor="this">
            <v:imagedata r:id="rId80" o:title=""/>
            <w10:bordertop type="single" width="2"/>
            <w10:borderleft type="single" width="2"/>
            <w10:borderbottom type="single" width="2"/>
            <w10:borderright type="single" width="2"/>
          </v:shape>
        </w:pict>
      </w:r>
    </w:p>
    <w:p w14:paraId="34F1FBB5" w14:textId="77777777" w:rsidR="004B2284" w:rsidRDefault="004B2284" w:rsidP="004B2284">
      <w:pPr>
        <w:pStyle w:val="Zkladntextodsazen3"/>
        <w:spacing w:after="120" w:line="360" w:lineRule="atLeast"/>
        <w:rPr>
          <w:lang w:val="pt-BR"/>
        </w:rPr>
      </w:pPr>
      <w:r w:rsidRPr="00521E0B">
        <w:rPr>
          <w:lang w:val="pt-BR"/>
        </w:rPr>
        <w:t xml:space="preserve">Program provede kontrolu </w:t>
      </w:r>
      <w:r>
        <w:rPr>
          <w:lang w:val="pt-BR"/>
        </w:rPr>
        <w:t>všech</w:t>
      </w:r>
      <w:r w:rsidRPr="00521E0B">
        <w:rPr>
          <w:lang w:val="pt-BR"/>
        </w:rPr>
        <w:t xml:space="preserve"> </w:t>
      </w:r>
      <w:r>
        <w:rPr>
          <w:lang w:val="pt-BR"/>
        </w:rPr>
        <w:t>porovnání vybraného příjemce vodného a stočného</w:t>
      </w:r>
      <w:r w:rsidRPr="00521E0B">
        <w:rPr>
          <w:lang w:val="pt-BR"/>
        </w:rPr>
        <w:t>.</w:t>
      </w:r>
      <w:r>
        <w:rPr>
          <w:lang w:val="pt-BR"/>
        </w:rPr>
        <w:t xml:space="preserve"> Výsledek se zobrazí.</w:t>
      </w:r>
    </w:p>
    <w:p w14:paraId="42521E7A" w14:textId="77777777" w:rsidR="00ED55C9" w:rsidRDefault="004C108B" w:rsidP="00C76FA8">
      <w:pPr>
        <w:pStyle w:val="Zkladntextodsazen3"/>
        <w:spacing w:after="120" w:line="360" w:lineRule="atLeast"/>
        <w:ind w:left="142"/>
        <w:jc w:val="center"/>
        <w:rPr>
          <w:lang w:val="pt-BR"/>
        </w:rPr>
      </w:pPr>
      <w:r>
        <w:rPr>
          <w:lang w:val="pt-BR"/>
        </w:rPr>
        <w:lastRenderedPageBreak/>
        <w:pict w14:anchorId="21EFE1EC">
          <v:shape id="_x0000_i1095" type="#_x0000_t75" style="width:481.45pt;height:219.15pt">
            <v:imagedata r:id="rId81" o:title=""/>
          </v:shape>
        </w:pict>
      </w:r>
    </w:p>
    <w:p w14:paraId="63681259" w14:textId="77777777" w:rsidR="00EB7AC4" w:rsidRDefault="00EB7AC4" w:rsidP="009202E1">
      <w:pPr>
        <w:pStyle w:val="Zkladntextodsazen3"/>
        <w:spacing w:after="120" w:line="360" w:lineRule="atLeast"/>
        <w:ind w:hanging="2268"/>
        <w:jc w:val="center"/>
        <w:rPr>
          <w:lang w:val="pt-BR"/>
        </w:rPr>
      </w:pPr>
    </w:p>
    <w:p w14:paraId="2A94CCFB" w14:textId="77777777" w:rsidR="009202E1" w:rsidRDefault="009202E1" w:rsidP="009202E1">
      <w:pPr>
        <w:keepNext/>
        <w:spacing w:line="360" w:lineRule="atLeast"/>
        <w:jc w:val="both"/>
      </w:pPr>
      <w:r>
        <w:rPr>
          <w:rFonts w:cs="Arial"/>
          <w:b/>
          <w:bCs/>
          <w:sz w:val="18"/>
          <w:szCs w:val="18"/>
        </w:rPr>
        <w:t>Výběr porovnání pro zpracování:</w:t>
      </w:r>
    </w:p>
    <w:p w14:paraId="29887B32" w14:textId="77777777" w:rsidR="009202E1" w:rsidRDefault="004C108B" w:rsidP="009202E1">
      <w:pPr>
        <w:spacing w:line="360" w:lineRule="atLeast"/>
        <w:ind w:left="2268"/>
        <w:jc w:val="both"/>
        <w:rPr>
          <w:rFonts w:cs="Arial"/>
          <w:sz w:val="18"/>
          <w:szCs w:val="18"/>
        </w:rPr>
      </w:pPr>
      <w:r>
        <w:rPr>
          <w:rFonts w:cs="Arial"/>
          <w:sz w:val="18"/>
          <w:szCs w:val="18"/>
        </w:rPr>
        <w:pict w14:anchorId="0ABACC44">
          <v:shape id="_x0000_i1096" type="#_x0000_t75" style="width:16.3pt;height:16.3pt" o:bordertopcolor="this" o:borderleftcolor="this" o:borderbottomcolor="this" o:borderrightcolor="this">
            <v:imagedata r:id="rId82" o:title=""/>
            <w10:bordertop type="single" width="2"/>
            <w10:borderleft type="single" width="2"/>
            <w10:borderbottom type="single" width="2"/>
            <w10:borderright type="single" width="2"/>
          </v:shape>
        </w:pict>
      </w:r>
    </w:p>
    <w:p w14:paraId="73EB07F9" w14:textId="77777777" w:rsidR="009202E1" w:rsidRDefault="009202E1" w:rsidP="009202E1">
      <w:pPr>
        <w:pStyle w:val="Zkladntextodsazen3"/>
        <w:spacing w:after="120" w:line="360" w:lineRule="atLeast"/>
        <w:rPr>
          <w:lang w:val="pt-BR"/>
        </w:rPr>
      </w:pPr>
      <w:r>
        <w:rPr>
          <w:lang w:val="pt-BR"/>
        </w:rPr>
        <w:t>Uživatel v dialogu vybere porovnání pro další zpracování, pro omezení výběru je možné použít různá kriteria</w:t>
      </w:r>
      <w:r w:rsidRPr="00521E0B">
        <w:rPr>
          <w:lang w:val="pt-BR"/>
        </w:rPr>
        <w:t>.</w:t>
      </w:r>
      <w:r>
        <w:rPr>
          <w:lang w:val="pt-BR"/>
        </w:rPr>
        <w:t xml:space="preserve"> Výsledný výběr se zobrazí v dolní tabulce</w:t>
      </w:r>
      <w:r w:rsidR="008B5065">
        <w:rPr>
          <w:lang w:val="pt-BR"/>
        </w:rPr>
        <w:t xml:space="preserve"> pracovní plochy aplikace</w:t>
      </w:r>
      <w:r>
        <w:rPr>
          <w:lang w:val="pt-BR"/>
        </w:rPr>
        <w:t xml:space="preserve">. </w:t>
      </w:r>
      <w:r w:rsidR="00140E98">
        <w:rPr>
          <w:lang w:val="pt-BR"/>
        </w:rPr>
        <w:t>Tento výběr lze uložit pro opakované použití</w:t>
      </w:r>
      <w:r>
        <w:rPr>
          <w:lang w:val="pt-BR"/>
        </w:rPr>
        <w:t>.</w:t>
      </w:r>
    </w:p>
    <w:p w14:paraId="1A9DE15B" w14:textId="77777777" w:rsidR="008B5065" w:rsidRDefault="004C108B" w:rsidP="00140E98">
      <w:pPr>
        <w:pStyle w:val="Zkladntextodsazen3"/>
        <w:spacing w:after="120" w:line="360" w:lineRule="atLeast"/>
        <w:ind w:hanging="2268"/>
        <w:jc w:val="center"/>
        <w:rPr>
          <w:lang w:val="pt-BR"/>
        </w:rPr>
      </w:pPr>
      <w:r>
        <w:rPr>
          <w:lang w:val="pt-BR"/>
        </w:rPr>
        <w:pict w14:anchorId="3B3B02A7">
          <v:shape id="_x0000_i1097" type="#_x0000_t75" style="width:482.1pt;height:256.05pt">
            <v:imagedata r:id="rId83" o:title=""/>
          </v:shape>
        </w:pict>
      </w:r>
    </w:p>
    <w:p w14:paraId="35DB2A50" w14:textId="77777777" w:rsidR="00140E98" w:rsidRDefault="004C108B" w:rsidP="00140E98">
      <w:pPr>
        <w:pStyle w:val="Zkladntextodsazen3"/>
        <w:spacing w:after="120" w:line="360" w:lineRule="atLeast"/>
        <w:ind w:hanging="2268"/>
        <w:jc w:val="center"/>
        <w:rPr>
          <w:lang w:val="pt-BR"/>
        </w:rPr>
      </w:pPr>
      <w:r>
        <w:rPr>
          <w:lang w:val="pt-BR"/>
        </w:rPr>
        <w:lastRenderedPageBreak/>
        <w:pict w14:anchorId="61E1921D">
          <v:shape id="_x0000_i1098" type="#_x0000_t75" style="width:481.45pt;height:206.6pt">
            <v:imagedata r:id="rId84" o:title=""/>
          </v:shape>
        </w:pict>
      </w:r>
    </w:p>
    <w:p w14:paraId="33F31921" w14:textId="77777777" w:rsidR="00EB7AC4" w:rsidRDefault="0013598D" w:rsidP="0013598D">
      <w:pPr>
        <w:pStyle w:val="Zkladntextodsazen3"/>
        <w:spacing w:after="120" w:line="360" w:lineRule="atLeast"/>
        <w:rPr>
          <w:lang w:val="pt-BR"/>
        </w:rPr>
      </w:pPr>
      <w:r>
        <w:rPr>
          <w:lang w:val="pt-BR"/>
        </w:rPr>
        <w:t>Ze zobrazeného výběru lze exportem do Excelu získat tabulku pro další zpracování mimo aplikaci.</w:t>
      </w:r>
    </w:p>
    <w:p w14:paraId="1017C735" w14:textId="77777777" w:rsidR="003E4D72" w:rsidRDefault="003E4D72" w:rsidP="003E4D72">
      <w:pPr>
        <w:keepNext/>
        <w:spacing w:line="360" w:lineRule="atLeast"/>
        <w:jc w:val="both"/>
      </w:pPr>
      <w:r>
        <w:rPr>
          <w:rFonts w:cs="Arial"/>
          <w:b/>
          <w:bCs/>
          <w:sz w:val="18"/>
          <w:szCs w:val="18"/>
        </w:rPr>
        <w:t>Součet položek všech porovnání:</w:t>
      </w:r>
    </w:p>
    <w:p w14:paraId="7B41E2EA" w14:textId="77777777" w:rsidR="003E4D72" w:rsidRDefault="004C108B" w:rsidP="003E4D72">
      <w:pPr>
        <w:spacing w:line="360" w:lineRule="atLeast"/>
        <w:ind w:left="2268"/>
        <w:jc w:val="both"/>
        <w:rPr>
          <w:rFonts w:cs="Arial"/>
          <w:sz w:val="18"/>
          <w:szCs w:val="18"/>
        </w:rPr>
      </w:pPr>
      <w:r>
        <w:rPr>
          <w:rFonts w:cs="Arial"/>
          <w:sz w:val="18"/>
          <w:szCs w:val="18"/>
        </w:rPr>
        <w:pict w14:anchorId="25AF4D63">
          <v:shape id="_x0000_i1099" type="#_x0000_t75" style="width:18.8pt;height:15.65pt">
            <v:imagedata r:id="rId85" o:title=""/>
          </v:shape>
        </w:pict>
      </w:r>
    </w:p>
    <w:p w14:paraId="29AB20B9" w14:textId="77777777" w:rsidR="003E4D72" w:rsidRDefault="00FE4A7E" w:rsidP="003E4D72">
      <w:pPr>
        <w:pStyle w:val="Zkladntextodsazen3"/>
        <w:spacing w:after="120" w:line="360" w:lineRule="atLeast"/>
        <w:rPr>
          <w:lang w:val="pt-BR"/>
        </w:rPr>
      </w:pPr>
      <w:r>
        <w:rPr>
          <w:lang w:val="pt-BR"/>
        </w:rPr>
        <w:t>V dialogu, který se objeví, aplikace sečte příslušné položky všech porovnání vybraného příjemce z a kalendářní rok. Uživatel si může vybrat typ porovnání a typ součtu.</w:t>
      </w:r>
    </w:p>
    <w:p w14:paraId="25131A79" w14:textId="77777777" w:rsidR="00FE4A7E" w:rsidRDefault="004C108B" w:rsidP="00FE4A7E">
      <w:pPr>
        <w:pStyle w:val="Zkladntextodsazen3"/>
        <w:spacing w:after="120" w:line="360" w:lineRule="atLeast"/>
        <w:ind w:left="567"/>
        <w:rPr>
          <w:lang w:val="pt-BR"/>
        </w:rPr>
      </w:pPr>
      <w:r>
        <w:rPr>
          <w:noProof/>
        </w:rPr>
        <w:lastRenderedPageBreak/>
        <w:pict w14:anchorId="51388330">
          <v:shape id="_x0000_i1100" type="#_x0000_t75" style="width:6in;height:410.7pt">
            <v:imagedata r:id="rId86" o:title=""/>
          </v:shape>
        </w:pict>
      </w:r>
    </w:p>
    <w:p w14:paraId="68EB4F73" w14:textId="77777777" w:rsidR="00CE67B3" w:rsidRDefault="00CE67B3" w:rsidP="00CE67B3">
      <w:pPr>
        <w:keepNext/>
        <w:spacing w:line="360" w:lineRule="atLeast"/>
        <w:jc w:val="both"/>
      </w:pPr>
      <w:r>
        <w:rPr>
          <w:rFonts w:cs="Arial"/>
          <w:b/>
          <w:bCs/>
          <w:sz w:val="18"/>
          <w:szCs w:val="18"/>
        </w:rPr>
        <w:t>Srovnání po rocích:</w:t>
      </w:r>
    </w:p>
    <w:p w14:paraId="2653D129" w14:textId="77777777" w:rsidR="00CE67B3" w:rsidRDefault="004C108B" w:rsidP="00CE67B3">
      <w:pPr>
        <w:spacing w:line="360" w:lineRule="atLeast"/>
        <w:ind w:left="2268"/>
        <w:jc w:val="both"/>
        <w:rPr>
          <w:rFonts w:cs="Arial"/>
          <w:sz w:val="18"/>
          <w:szCs w:val="18"/>
        </w:rPr>
      </w:pPr>
      <w:r>
        <w:rPr>
          <w:rFonts w:cs="Arial"/>
          <w:sz w:val="18"/>
          <w:szCs w:val="18"/>
        </w:rPr>
        <w:pict w14:anchorId="000DB96F">
          <v:shape id="_x0000_i1101" type="#_x0000_t75" style="width:18.8pt;height:16.9pt">
            <v:imagedata r:id="rId87" o:title=""/>
          </v:shape>
        </w:pict>
      </w:r>
    </w:p>
    <w:p w14:paraId="788BD853" w14:textId="77777777" w:rsidR="00CE67B3" w:rsidRDefault="00083026" w:rsidP="00CE67B3">
      <w:pPr>
        <w:pStyle w:val="Zkladntextodsazen3"/>
        <w:spacing w:after="120" w:line="360" w:lineRule="atLeast"/>
        <w:rPr>
          <w:lang w:val="pt-BR"/>
        </w:rPr>
      </w:pPr>
      <w:r>
        <w:rPr>
          <w:lang w:val="pt-BR"/>
        </w:rPr>
        <w:t>Funkce umožňuje srovnat porovnání jednoho příjemce za dva různé kalendářní roky.</w:t>
      </w:r>
    </w:p>
    <w:p w14:paraId="27F6DE77" w14:textId="77777777" w:rsidR="00F22383" w:rsidRDefault="004C108B" w:rsidP="00F22383">
      <w:pPr>
        <w:pStyle w:val="Zkladntextodsazen3"/>
        <w:spacing w:after="120" w:line="360" w:lineRule="atLeast"/>
        <w:ind w:left="142"/>
        <w:rPr>
          <w:lang w:val="pt-BR"/>
        </w:rPr>
      </w:pPr>
      <w:r>
        <w:rPr>
          <w:lang w:val="pt-BR"/>
        </w:rPr>
        <w:pict w14:anchorId="298F8781">
          <v:shape id="_x0000_i1102" type="#_x0000_t75" style="width:480.85pt;height:219.75pt">
            <v:imagedata r:id="rId88" o:title=""/>
          </v:shape>
        </w:pict>
      </w:r>
    </w:p>
    <w:p w14:paraId="44C14DE0" w14:textId="77777777" w:rsidR="00511ED7" w:rsidRDefault="00511ED7" w:rsidP="00511ED7">
      <w:pPr>
        <w:pStyle w:val="Zkladntextodsazen3"/>
        <w:spacing w:after="120" w:line="360" w:lineRule="atLeast"/>
        <w:rPr>
          <w:lang w:val="pt-BR"/>
        </w:rPr>
      </w:pPr>
      <w:r>
        <w:rPr>
          <w:lang w:val="pt-BR"/>
        </w:rPr>
        <w:lastRenderedPageBreak/>
        <w:t>Různé položky se zobrazují červeně.</w:t>
      </w:r>
    </w:p>
    <w:p w14:paraId="46D571A0" w14:textId="77777777" w:rsidR="00CE67B3" w:rsidRDefault="00CE67B3" w:rsidP="00CE67B3">
      <w:pPr>
        <w:keepNext/>
        <w:spacing w:line="360" w:lineRule="atLeast"/>
        <w:jc w:val="both"/>
      </w:pPr>
      <w:r>
        <w:rPr>
          <w:rFonts w:cs="Arial"/>
          <w:b/>
          <w:bCs/>
          <w:sz w:val="18"/>
          <w:szCs w:val="18"/>
        </w:rPr>
        <w:t>Statistika:</w:t>
      </w:r>
    </w:p>
    <w:p w14:paraId="0574EC82" w14:textId="77777777" w:rsidR="00CE67B3" w:rsidRDefault="004C108B" w:rsidP="00CE67B3">
      <w:pPr>
        <w:spacing w:line="360" w:lineRule="atLeast"/>
        <w:ind w:left="2268"/>
        <w:jc w:val="both"/>
        <w:rPr>
          <w:rFonts w:cs="Arial"/>
          <w:sz w:val="18"/>
          <w:szCs w:val="18"/>
        </w:rPr>
      </w:pPr>
      <w:r>
        <w:rPr>
          <w:rFonts w:cs="Arial"/>
          <w:sz w:val="18"/>
          <w:szCs w:val="18"/>
        </w:rPr>
        <w:pict w14:anchorId="024E31D7">
          <v:shape id="_x0000_i1103" type="#_x0000_t75" style="width:16.9pt;height:18.15pt">
            <v:imagedata r:id="rId89" o:title=""/>
          </v:shape>
        </w:pict>
      </w:r>
    </w:p>
    <w:p w14:paraId="71A1E17C" w14:textId="77777777" w:rsidR="00CE67B3" w:rsidRDefault="0074022F" w:rsidP="00CE67B3">
      <w:pPr>
        <w:pStyle w:val="Zkladntextodsazen3"/>
        <w:spacing w:after="120" w:line="360" w:lineRule="atLeast"/>
        <w:rPr>
          <w:lang w:val="pt-BR"/>
        </w:rPr>
      </w:pPr>
      <w:r>
        <w:rPr>
          <w:lang w:val="pt-BR"/>
        </w:rPr>
        <w:t>Funkce zobrazí počty příjemců, vlatníků a porovnání v databázi.</w:t>
      </w:r>
    </w:p>
    <w:p w14:paraId="6A543CF8" w14:textId="77777777" w:rsidR="0074022F" w:rsidRDefault="004C108B" w:rsidP="0074022F">
      <w:pPr>
        <w:pStyle w:val="Zkladntextodsazen3"/>
        <w:spacing w:after="120" w:line="360" w:lineRule="atLeast"/>
        <w:ind w:left="1134"/>
        <w:rPr>
          <w:lang w:val="pt-BR"/>
        </w:rPr>
      </w:pPr>
      <w:r>
        <w:rPr>
          <w:lang w:val="pt-BR"/>
        </w:rPr>
        <w:pict w14:anchorId="0CDABB48">
          <v:shape id="_x0000_i1104" type="#_x0000_t75" style="width:374.4pt;height:398.2pt">
            <v:imagedata r:id="rId90" o:title=""/>
          </v:shape>
        </w:pict>
      </w:r>
    </w:p>
    <w:p w14:paraId="6D20985A" w14:textId="77777777" w:rsidR="004B3499" w:rsidRPr="00521E0B" w:rsidRDefault="00F45474">
      <w:pPr>
        <w:spacing w:line="360" w:lineRule="atLeast"/>
        <w:jc w:val="both"/>
        <w:rPr>
          <w:rFonts w:cs="Arial"/>
          <w:sz w:val="18"/>
          <w:szCs w:val="18"/>
          <w:lang w:val="pt-BR"/>
        </w:rPr>
      </w:pPr>
      <w:r w:rsidRPr="00521E0B">
        <w:rPr>
          <w:rFonts w:cs="Arial"/>
          <w:b/>
          <w:bCs/>
          <w:sz w:val="18"/>
          <w:szCs w:val="18"/>
          <w:lang w:val="pt-BR"/>
        </w:rPr>
        <w:t>Nastavení programu</w:t>
      </w:r>
      <w:r w:rsidR="004B3499" w:rsidRPr="00521E0B">
        <w:rPr>
          <w:rFonts w:cs="Arial"/>
          <w:b/>
          <w:bCs/>
          <w:sz w:val="18"/>
          <w:szCs w:val="18"/>
          <w:lang w:val="pt-BR"/>
        </w:rPr>
        <w:t>:</w:t>
      </w:r>
    </w:p>
    <w:p w14:paraId="1681B833" w14:textId="77777777" w:rsidR="004B3499" w:rsidRDefault="004C108B">
      <w:pPr>
        <w:spacing w:line="360" w:lineRule="atLeast"/>
        <w:ind w:left="2268"/>
        <w:jc w:val="both"/>
        <w:rPr>
          <w:rFonts w:cs="Arial"/>
          <w:sz w:val="18"/>
          <w:szCs w:val="18"/>
        </w:rPr>
      </w:pPr>
      <w:r>
        <w:rPr>
          <w:rFonts w:cs="Arial"/>
          <w:sz w:val="18"/>
          <w:szCs w:val="18"/>
        </w:rPr>
        <w:pict w14:anchorId="09E775EC">
          <v:shape id="_x0000_i1105" type="#_x0000_t75" style="width:17.55pt;height:17.55pt" o:bordertopcolor="this" o:borderleftcolor="this" o:borderbottomcolor="this" o:borderrightcolor="this">
            <v:imagedata r:id="rId91" o:title=""/>
            <w10:bordertop type="single" width="2"/>
            <w10:borderleft type="single" width="2"/>
            <w10:borderbottom type="single" width="2"/>
            <w10:borderright type="single" width="2"/>
          </v:shape>
        </w:pict>
      </w:r>
    </w:p>
    <w:p w14:paraId="0984279D" w14:textId="77777777" w:rsidR="00EF1285" w:rsidRDefault="004B3499">
      <w:pPr>
        <w:pStyle w:val="Zkladntextodsazen3"/>
        <w:spacing w:line="360" w:lineRule="atLeast"/>
      </w:pPr>
      <w:r w:rsidRPr="00521E0B">
        <w:t xml:space="preserve">Uživatel v dialogu </w:t>
      </w:r>
      <w:r w:rsidR="00EF1285">
        <w:t>může ovlivnit chod programu nebo zadat opakovaně potřebné údaje. Blíže je dialog popsán v kap. 4.</w:t>
      </w:r>
      <w:r w:rsidR="006E462F">
        <w:t>10</w:t>
      </w:r>
    </w:p>
    <w:p w14:paraId="2DF07685" w14:textId="77777777" w:rsidR="000A6E0A" w:rsidRDefault="000A6E0A" w:rsidP="00762097">
      <w:pPr>
        <w:spacing w:line="360" w:lineRule="atLeast"/>
        <w:ind w:left="2268"/>
        <w:jc w:val="both"/>
        <w:rPr>
          <w:rFonts w:cs="Arial"/>
          <w:sz w:val="18"/>
          <w:szCs w:val="18"/>
          <w:lang w:val="en-US"/>
        </w:rPr>
      </w:pPr>
    </w:p>
    <w:p w14:paraId="643056EA" w14:textId="77777777" w:rsidR="00797C67" w:rsidRPr="00976F34" w:rsidRDefault="00797C67" w:rsidP="00976F34"/>
    <w:p w14:paraId="2D832F24" w14:textId="77777777" w:rsidR="004B3499" w:rsidRDefault="004B3499">
      <w:pPr>
        <w:rPr>
          <w:sz w:val="2"/>
          <w:szCs w:val="2"/>
        </w:rPr>
      </w:pPr>
    </w:p>
    <w:p w14:paraId="1CB453A5" w14:textId="77777777" w:rsidR="004B3499" w:rsidRPr="00901FE6" w:rsidRDefault="004B3499">
      <w:pPr>
        <w:pStyle w:val="Zpat"/>
        <w:tabs>
          <w:tab w:val="clear" w:pos="4819"/>
          <w:tab w:val="clear" w:pos="9071"/>
        </w:tabs>
        <w:rPr>
          <w:rFonts w:cs="Arial"/>
          <w:sz w:val="2"/>
        </w:rPr>
      </w:pPr>
    </w:p>
    <w:p w14:paraId="4CF99311" w14:textId="77777777" w:rsidR="004B3499" w:rsidRDefault="004B3499">
      <w:pPr>
        <w:rPr>
          <w:sz w:val="2"/>
          <w:szCs w:val="2"/>
        </w:rPr>
      </w:pPr>
    </w:p>
    <w:p w14:paraId="1D8BE0E0" w14:textId="77777777" w:rsidR="004B3499" w:rsidRDefault="004B3499">
      <w:pPr>
        <w:rPr>
          <w:sz w:val="2"/>
          <w:szCs w:val="2"/>
          <w:lang w:val="en-US"/>
        </w:rPr>
      </w:pPr>
    </w:p>
    <w:p w14:paraId="1A3EA1DB" w14:textId="77777777" w:rsidR="004B3499" w:rsidRDefault="004B3499">
      <w:pPr>
        <w:pStyle w:val="Nadpis2"/>
      </w:pPr>
      <w:bookmarkStart w:id="27" w:name="_Toc92381396"/>
      <w:r>
        <w:t>Menu Pohled</w:t>
      </w:r>
      <w:bookmarkEnd w:id="27"/>
    </w:p>
    <w:p w14:paraId="6FD4160A" w14:textId="56E67CF5" w:rsidR="009B1C7A" w:rsidRDefault="009B1C7A" w:rsidP="009B1C7A">
      <w:pPr>
        <w:pStyle w:val="Zkladntext2"/>
        <w:spacing w:after="120"/>
      </w:pPr>
      <w:r>
        <w:t>Položk</w:t>
      </w:r>
      <w:r w:rsidR="003B0EEC">
        <w:t>a</w:t>
      </w:r>
      <w:r>
        <w:t xml:space="preserve"> menu "Pohled" </w:t>
      </w:r>
      <w:r w:rsidR="003B0EEC">
        <w:t>„Standardní vzhled panelů“ zobrazí panel „Data“ a „Tabulky“ ve standardní poloze</w:t>
      </w:r>
      <w:r>
        <w:t>.</w:t>
      </w:r>
    </w:p>
    <w:p w14:paraId="365E626A" w14:textId="5D692C8E" w:rsidR="004B3499" w:rsidRDefault="009D4684">
      <w:pPr>
        <w:spacing w:line="360" w:lineRule="atLeast"/>
        <w:jc w:val="center"/>
        <w:rPr>
          <w:rFonts w:cs="Arial"/>
          <w:b/>
          <w:sz w:val="18"/>
        </w:rPr>
      </w:pPr>
      <w:r>
        <w:rPr>
          <w:rFonts w:cs="Arial"/>
          <w:b/>
          <w:sz w:val="18"/>
        </w:rPr>
        <w:pict w14:anchorId="53033E90">
          <v:shape id="_x0000_i1114" type="#_x0000_t75" style="width:128.35pt;height:25.65pt">
            <v:imagedata r:id="rId92" o:title=""/>
          </v:shape>
        </w:pict>
      </w:r>
    </w:p>
    <w:p w14:paraId="5DF23BD2" w14:textId="77777777" w:rsidR="005E7807" w:rsidRDefault="005E7807">
      <w:pPr>
        <w:spacing w:line="360" w:lineRule="atLeast"/>
        <w:jc w:val="center"/>
        <w:rPr>
          <w:rFonts w:cs="Arial"/>
          <w:b/>
          <w:sz w:val="18"/>
        </w:rPr>
      </w:pPr>
    </w:p>
    <w:p w14:paraId="30EDD3C9" w14:textId="77777777" w:rsidR="009819D7" w:rsidRDefault="009819D7" w:rsidP="009819D7">
      <w:pPr>
        <w:pStyle w:val="Nadpis2"/>
      </w:pPr>
      <w:bookmarkStart w:id="28" w:name="_Toc92381397"/>
      <w:r>
        <w:lastRenderedPageBreak/>
        <w:t>Menu Nápověda</w:t>
      </w:r>
      <w:bookmarkEnd w:id="28"/>
    </w:p>
    <w:p w14:paraId="2EE2A076" w14:textId="77777777" w:rsidR="009819D7" w:rsidRDefault="009819D7" w:rsidP="009819D7">
      <w:pPr>
        <w:tabs>
          <w:tab w:val="left" w:pos="426"/>
        </w:tabs>
        <w:spacing w:line="360" w:lineRule="atLeast"/>
        <w:ind w:firstLine="426"/>
        <w:jc w:val="both"/>
        <w:rPr>
          <w:rFonts w:cs="Arial"/>
          <w:b/>
          <w:sz w:val="18"/>
        </w:rPr>
      </w:pPr>
    </w:p>
    <w:p w14:paraId="47328B8F" w14:textId="77777777" w:rsidR="004B3499" w:rsidRDefault="004C108B">
      <w:pPr>
        <w:keepNext/>
        <w:spacing w:line="360" w:lineRule="atLeast"/>
        <w:jc w:val="center"/>
      </w:pPr>
      <w:r>
        <w:pict w14:anchorId="138E57E0">
          <v:shape id="_x0000_i1106" type="#_x0000_t75" style="width:154.65pt;height:78.9pt">
            <v:imagedata r:id="rId93" o:title=""/>
          </v:shape>
        </w:pict>
      </w:r>
    </w:p>
    <w:p w14:paraId="7920CBBB" w14:textId="77777777" w:rsidR="004B3499" w:rsidRDefault="004B3499">
      <w:pPr>
        <w:tabs>
          <w:tab w:val="left" w:pos="426"/>
        </w:tabs>
        <w:spacing w:line="360" w:lineRule="atLeast"/>
        <w:ind w:firstLine="426"/>
        <w:jc w:val="center"/>
        <w:rPr>
          <w:rFonts w:cs="Arial"/>
          <w:b/>
          <w:sz w:val="18"/>
        </w:rPr>
      </w:pPr>
    </w:p>
    <w:p w14:paraId="7A34BC84" w14:textId="77777777" w:rsidR="004B3499" w:rsidRDefault="004B3499">
      <w:pPr>
        <w:spacing w:line="360" w:lineRule="atLeast"/>
        <w:ind w:left="2268"/>
        <w:jc w:val="both"/>
        <w:rPr>
          <w:rFonts w:cs="Arial"/>
          <w:sz w:val="18"/>
          <w:szCs w:val="18"/>
        </w:rPr>
      </w:pPr>
      <w:r>
        <w:rPr>
          <w:rFonts w:cs="Arial"/>
          <w:sz w:val="18"/>
          <w:szCs w:val="18"/>
        </w:rPr>
        <w:t>Položky menu "Nápověda" umožňují vyvolání nápovědy k</w:t>
      </w:r>
      <w:r w:rsidR="00415D8F">
        <w:rPr>
          <w:rFonts w:cs="Arial"/>
          <w:sz w:val="18"/>
          <w:szCs w:val="18"/>
        </w:rPr>
        <w:t> </w:t>
      </w:r>
      <w:r>
        <w:rPr>
          <w:rFonts w:cs="Arial"/>
          <w:sz w:val="18"/>
          <w:szCs w:val="18"/>
        </w:rPr>
        <w:t>programu</w:t>
      </w:r>
      <w:r w:rsidR="00415D8F">
        <w:rPr>
          <w:rFonts w:cs="Arial"/>
          <w:sz w:val="18"/>
          <w:szCs w:val="18"/>
        </w:rPr>
        <w:t xml:space="preserve"> </w:t>
      </w:r>
      <w:r>
        <w:rPr>
          <w:rFonts w:cs="Arial"/>
          <w:sz w:val="18"/>
          <w:szCs w:val="18"/>
        </w:rPr>
        <w:t>nebo vyvolání informace o aplikaci.</w:t>
      </w:r>
    </w:p>
    <w:p w14:paraId="54311042" w14:textId="77777777" w:rsidR="004B3499" w:rsidRDefault="004B3499">
      <w:pPr>
        <w:spacing w:line="360" w:lineRule="atLeast"/>
        <w:ind w:left="2268" w:firstLine="1"/>
        <w:jc w:val="both"/>
        <w:rPr>
          <w:rFonts w:cs="Arial"/>
          <w:sz w:val="18"/>
          <w:szCs w:val="18"/>
        </w:rPr>
      </w:pPr>
      <w:r>
        <w:rPr>
          <w:rFonts w:cs="Arial"/>
          <w:sz w:val="18"/>
          <w:szCs w:val="18"/>
        </w:rPr>
        <w:t>Nápověda je v programu řešena standardním způsobem typickým pro prostředí MS Windows. Aktuální nápověda se objevuje také na liště v levém spodním rohu obrazovky.</w:t>
      </w:r>
    </w:p>
    <w:p w14:paraId="79499B00" w14:textId="77777777" w:rsidR="004B3499" w:rsidRDefault="00000221">
      <w:pPr>
        <w:spacing w:line="360" w:lineRule="atLeast"/>
        <w:jc w:val="both"/>
        <w:rPr>
          <w:rFonts w:cs="Arial"/>
          <w:sz w:val="18"/>
        </w:rPr>
      </w:pPr>
      <w:r>
        <w:rPr>
          <w:rFonts w:cs="Arial"/>
          <w:b/>
          <w:sz w:val="18"/>
        </w:rPr>
        <w:t>Nápověda k tabulkám</w:t>
      </w:r>
      <w:r w:rsidR="004B3499">
        <w:rPr>
          <w:rFonts w:cs="Arial"/>
          <w:b/>
          <w:sz w:val="18"/>
        </w:rPr>
        <w:t>:</w:t>
      </w:r>
    </w:p>
    <w:p w14:paraId="17CC45D7" w14:textId="77777777" w:rsidR="004B3499" w:rsidRDefault="004C108B">
      <w:pPr>
        <w:spacing w:line="360" w:lineRule="atLeast"/>
        <w:ind w:left="2268"/>
        <w:jc w:val="both"/>
        <w:rPr>
          <w:rFonts w:cs="Arial"/>
          <w:sz w:val="18"/>
        </w:rPr>
      </w:pPr>
      <w:r>
        <w:pict w14:anchorId="56CDE817">
          <v:shape id="_x0000_i1107" type="#_x0000_t75" style="width:16.3pt;height:15.65pt" o:bordertopcolor="this" o:borderleftcolor="this" o:borderbottomcolor="this" o:borderrightcolor="this">
            <v:imagedata r:id="rId94" o:title=""/>
            <w10:bordertop type="single" width="2"/>
            <w10:borderleft type="single" width="2"/>
            <w10:borderbottom type="single" width="2"/>
            <w10:borderright type="single" width="2"/>
          </v:shape>
        </w:pict>
      </w:r>
    </w:p>
    <w:p w14:paraId="129FFFE2" w14:textId="77777777" w:rsidR="004B3499" w:rsidRDefault="004B3499" w:rsidP="00802EA3">
      <w:pPr>
        <w:spacing w:after="120" w:line="360" w:lineRule="atLeast"/>
        <w:ind w:left="2268"/>
        <w:jc w:val="both"/>
        <w:rPr>
          <w:rFonts w:cs="Arial"/>
          <w:sz w:val="18"/>
        </w:rPr>
      </w:pPr>
      <w:r>
        <w:rPr>
          <w:rFonts w:cs="Arial"/>
          <w:sz w:val="18"/>
        </w:rPr>
        <w:t xml:space="preserve">Povel </w:t>
      </w:r>
      <w:r w:rsidR="00377E86">
        <w:rPr>
          <w:rFonts w:cs="Arial"/>
          <w:sz w:val="18"/>
        </w:rPr>
        <w:t>zobrazí dialog se stručnou informací před zahájením práce.</w:t>
      </w:r>
    </w:p>
    <w:p w14:paraId="1F282C1D" w14:textId="77777777" w:rsidR="002229A9" w:rsidRDefault="001640AF" w:rsidP="00F64632">
      <w:pPr>
        <w:spacing w:after="60" w:line="360" w:lineRule="atLeast"/>
        <w:jc w:val="both"/>
        <w:rPr>
          <w:rFonts w:cs="Arial"/>
          <w:sz w:val="18"/>
        </w:rPr>
      </w:pPr>
      <w:r>
        <w:rPr>
          <w:rFonts w:cs="Arial"/>
          <w:b/>
          <w:sz w:val="18"/>
        </w:rPr>
        <w:t xml:space="preserve">Uživatelská příručka </w:t>
      </w:r>
      <w:r w:rsidR="00000221">
        <w:rPr>
          <w:rFonts w:cs="Arial"/>
          <w:b/>
          <w:sz w:val="18"/>
        </w:rPr>
        <w:t>aplikace VSVaK</w:t>
      </w:r>
      <w:r w:rsidR="002229A9">
        <w:rPr>
          <w:rFonts w:cs="Arial"/>
          <w:b/>
          <w:sz w:val="18"/>
        </w:rPr>
        <w:t>:</w:t>
      </w:r>
    </w:p>
    <w:p w14:paraId="6331120D" w14:textId="77777777" w:rsidR="002229A9" w:rsidRDefault="004C108B" w:rsidP="002229A9">
      <w:pPr>
        <w:spacing w:line="360" w:lineRule="atLeast"/>
        <w:ind w:left="2268"/>
        <w:jc w:val="both"/>
        <w:rPr>
          <w:rFonts w:cs="Arial"/>
          <w:sz w:val="18"/>
        </w:rPr>
      </w:pPr>
      <w:r>
        <w:pict w14:anchorId="344DB1A4">
          <v:shape id="_x0000_i1108" type="#_x0000_t75" style="width:15.65pt;height:15.65pt" o:bordertopcolor="this" o:borderleftcolor="this" o:borderbottomcolor="this" o:borderrightcolor="this">
            <v:imagedata r:id="rId95" o:title=""/>
            <w10:bordertop type="single" width="2"/>
            <w10:borderleft type="single" width="2"/>
            <w10:borderbottom type="single" width="2"/>
            <w10:borderright type="single" width="2"/>
          </v:shape>
        </w:pict>
      </w:r>
    </w:p>
    <w:p w14:paraId="6C8E5B6E" w14:textId="77777777" w:rsidR="002229A9" w:rsidRDefault="002229A9" w:rsidP="00802EA3">
      <w:pPr>
        <w:spacing w:after="120" w:line="360" w:lineRule="atLeast"/>
        <w:ind w:left="2268"/>
        <w:jc w:val="both"/>
        <w:rPr>
          <w:rFonts w:cs="Arial"/>
          <w:sz w:val="18"/>
        </w:rPr>
      </w:pPr>
      <w:r>
        <w:rPr>
          <w:rFonts w:cs="Arial"/>
          <w:sz w:val="18"/>
        </w:rPr>
        <w:t xml:space="preserve">Povel </w:t>
      </w:r>
      <w:r w:rsidR="00377E86">
        <w:rPr>
          <w:rFonts w:cs="Arial"/>
          <w:sz w:val="18"/>
        </w:rPr>
        <w:t>zobrazí t</w:t>
      </w:r>
      <w:r w:rsidR="00352911">
        <w:rPr>
          <w:rFonts w:cs="Arial"/>
          <w:sz w:val="18"/>
        </w:rPr>
        <w:t>u</w:t>
      </w:r>
      <w:r w:rsidR="00377E86">
        <w:rPr>
          <w:rFonts w:cs="Arial"/>
          <w:sz w:val="18"/>
        </w:rPr>
        <w:t xml:space="preserve">to </w:t>
      </w:r>
      <w:r w:rsidR="001640AF">
        <w:rPr>
          <w:rFonts w:cs="Arial"/>
          <w:sz w:val="18"/>
        </w:rPr>
        <w:t>příručk</w:t>
      </w:r>
      <w:r w:rsidR="00352911">
        <w:rPr>
          <w:rFonts w:cs="Arial"/>
          <w:sz w:val="18"/>
        </w:rPr>
        <w:t>u</w:t>
      </w:r>
      <w:r w:rsidR="00377E86">
        <w:rPr>
          <w:rFonts w:cs="Arial"/>
          <w:sz w:val="18"/>
        </w:rPr>
        <w:t>.</w:t>
      </w:r>
    </w:p>
    <w:p w14:paraId="2C567B94" w14:textId="77777777" w:rsidR="00246CA4" w:rsidRDefault="00FB5691" w:rsidP="00F64632">
      <w:pPr>
        <w:spacing w:after="60" w:line="360" w:lineRule="atLeast"/>
        <w:jc w:val="both"/>
        <w:rPr>
          <w:rFonts w:cs="Arial"/>
          <w:sz w:val="18"/>
        </w:rPr>
      </w:pPr>
      <w:r>
        <w:rPr>
          <w:rFonts w:cs="Arial"/>
          <w:b/>
          <w:sz w:val="18"/>
        </w:rPr>
        <w:t>Z</w:t>
      </w:r>
      <w:r w:rsidR="00246CA4">
        <w:rPr>
          <w:rFonts w:cs="Arial"/>
          <w:b/>
          <w:sz w:val="18"/>
        </w:rPr>
        <w:t>nění vyhlášky</w:t>
      </w:r>
      <w:r w:rsidR="00F33485">
        <w:rPr>
          <w:rFonts w:cs="Arial"/>
          <w:b/>
          <w:sz w:val="18"/>
        </w:rPr>
        <w:t xml:space="preserve"> č.</w:t>
      </w:r>
      <w:r w:rsidR="009B64C6">
        <w:rPr>
          <w:rFonts w:cs="Arial"/>
          <w:b/>
          <w:sz w:val="18"/>
        </w:rPr>
        <w:t xml:space="preserve"> </w:t>
      </w:r>
      <w:r w:rsidR="00F33485">
        <w:rPr>
          <w:rFonts w:cs="Arial"/>
          <w:b/>
          <w:sz w:val="18"/>
        </w:rPr>
        <w:t xml:space="preserve">428/2001 Sb. na webu </w:t>
      </w:r>
      <w:r w:rsidR="000E1CEE">
        <w:rPr>
          <w:rFonts w:cs="Arial"/>
          <w:b/>
          <w:sz w:val="18"/>
        </w:rPr>
        <w:t>MZe</w:t>
      </w:r>
      <w:r w:rsidR="00246CA4">
        <w:rPr>
          <w:rFonts w:cs="Arial"/>
          <w:b/>
          <w:sz w:val="18"/>
        </w:rPr>
        <w:t>:</w:t>
      </w:r>
    </w:p>
    <w:p w14:paraId="0CCFB6E8" w14:textId="77777777" w:rsidR="00246CA4" w:rsidRDefault="004C108B" w:rsidP="00246CA4">
      <w:pPr>
        <w:spacing w:line="360" w:lineRule="atLeast"/>
        <w:ind w:left="2268"/>
        <w:jc w:val="both"/>
        <w:rPr>
          <w:rFonts w:cs="Arial"/>
          <w:sz w:val="18"/>
        </w:rPr>
      </w:pPr>
      <w:r>
        <w:pict w14:anchorId="23A4C103">
          <v:shape id="_x0000_i1109" type="#_x0000_t75" style="width:15.65pt;height:15.65pt" o:bordertopcolor="this" o:borderleftcolor="this" o:borderbottomcolor="this" o:borderrightcolor="this">
            <v:imagedata r:id="rId96" o:title=""/>
            <w10:bordertop type="single" width="2"/>
            <w10:borderleft type="single" width="2"/>
            <w10:borderbottom type="single" width="2"/>
            <w10:borderright type="single" width="2"/>
          </v:shape>
        </w:pict>
      </w:r>
    </w:p>
    <w:p w14:paraId="17A8A977" w14:textId="77777777" w:rsidR="00246CA4" w:rsidRDefault="00246CA4" w:rsidP="00246CA4">
      <w:pPr>
        <w:spacing w:line="360" w:lineRule="atLeast"/>
        <w:ind w:left="2268"/>
        <w:jc w:val="both"/>
        <w:rPr>
          <w:rFonts w:cs="Arial"/>
          <w:sz w:val="18"/>
        </w:rPr>
      </w:pPr>
      <w:r>
        <w:rPr>
          <w:rFonts w:cs="Arial"/>
          <w:sz w:val="18"/>
        </w:rPr>
        <w:t>Povel obsahuje interneto</w:t>
      </w:r>
      <w:r w:rsidR="00F33485">
        <w:rPr>
          <w:rFonts w:cs="Arial"/>
          <w:sz w:val="18"/>
        </w:rPr>
        <w:t>vou adresu úpln</w:t>
      </w:r>
      <w:r>
        <w:rPr>
          <w:rFonts w:cs="Arial"/>
          <w:sz w:val="18"/>
        </w:rPr>
        <w:t xml:space="preserve">ého znění vyhlášky </w:t>
      </w:r>
      <w:r w:rsidR="00F33485">
        <w:rPr>
          <w:rFonts w:cs="Arial"/>
          <w:sz w:val="18"/>
        </w:rPr>
        <w:t>č. 428/2001 Sb.</w:t>
      </w:r>
      <w:r>
        <w:rPr>
          <w:rFonts w:cs="Arial"/>
          <w:sz w:val="18"/>
        </w:rPr>
        <w:t xml:space="preserve"> Po tomto příkazu se vyhláška zobrazí.</w:t>
      </w:r>
    </w:p>
    <w:p w14:paraId="3C7A0323" w14:textId="77777777" w:rsidR="00841850" w:rsidRDefault="00841850" w:rsidP="00841850">
      <w:pPr>
        <w:spacing w:after="60" w:line="360" w:lineRule="atLeast"/>
        <w:jc w:val="both"/>
        <w:rPr>
          <w:rFonts w:cs="Arial"/>
          <w:sz w:val="18"/>
        </w:rPr>
      </w:pPr>
      <w:r>
        <w:rPr>
          <w:rFonts w:cs="Arial"/>
          <w:b/>
          <w:sz w:val="18"/>
        </w:rPr>
        <w:t>Členění nákladových položek, jejich obsah:</w:t>
      </w:r>
    </w:p>
    <w:p w14:paraId="2FD72571" w14:textId="77777777" w:rsidR="00841850" w:rsidRDefault="004C108B" w:rsidP="00841850">
      <w:pPr>
        <w:spacing w:line="360" w:lineRule="atLeast"/>
        <w:ind w:left="2268"/>
        <w:jc w:val="both"/>
        <w:rPr>
          <w:rFonts w:cs="Arial"/>
          <w:sz w:val="18"/>
        </w:rPr>
      </w:pPr>
      <w:r>
        <w:pict w14:anchorId="028D612B">
          <v:shape id="_x0000_i1110" type="#_x0000_t75" style="width:15.65pt;height:15.65pt" o:bordertopcolor="this" o:borderleftcolor="this" o:borderbottomcolor="this" o:borderrightcolor="this">
            <v:imagedata r:id="rId96" o:title=""/>
            <w10:bordertop type="single" width="2"/>
            <w10:borderleft type="single" width="2"/>
            <w10:borderbottom type="single" width="2"/>
            <w10:borderright type="single" width="2"/>
          </v:shape>
        </w:pict>
      </w:r>
    </w:p>
    <w:p w14:paraId="6BC41DB7" w14:textId="77777777" w:rsidR="00841850" w:rsidRDefault="00315EC9" w:rsidP="00841850">
      <w:pPr>
        <w:spacing w:line="360" w:lineRule="atLeast"/>
        <w:ind w:left="2268"/>
        <w:jc w:val="both"/>
        <w:rPr>
          <w:rFonts w:cs="Arial"/>
          <w:sz w:val="18"/>
        </w:rPr>
      </w:pPr>
      <w:r>
        <w:rPr>
          <w:rFonts w:cs="Arial"/>
          <w:sz w:val="18"/>
        </w:rPr>
        <w:t>Povel zobrazí dokument „</w:t>
      </w:r>
      <w:r w:rsidRPr="00315EC9">
        <w:rPr>
          <w:rFonts w:cs="Arial"/>
          <w:sz w:val="18"/>
        </w:rPr>
        <w:t>ČLENĚNÍ NÁKLADOVÝCH POLOŽEK, JEJICH OBSAH, OBJEMOVÉ A MNOŽSTEVNÍ POLOŽKY PŘI VÝPOČTU CENY PRO VODNÉ A STOČNÉ</w:t>
      </w:r>
      <w:r>
        <w:rPr>
          <w:rFonts w:cs="Arial"/>
          <w:sz w:val="18"/>
        </w:rPr>
        <w:t>“</w:t>
      </w:r>
      <w:r w:rsidR="00841850">
        <w:rPr>
          <w:rFonts w:cs="Arial"/>
          <w:sz w:val="18"/>
        </w:rPr>
        <w:t>.</w:t>
      </w:r>
    </w:p>
    <w:p w14:paraId="5DB4E220" w14:textId="77777777" w:rsidR="004B3499" w:rsidRDefault="004B3499">
      <w:pPr>
        <w:spacing w:line="360" w:lineRule="atLeast"/>
        <w:jc w:val="both"/>
        <w:rPr>
          <w:rFonts w:cs="Arial"/>
          <w:b/>
          <w:sz w:val="18"/>
        </w:rPr>
      </w:pPr>
      <w:r>
        <w:rPr>
          <w:rFonts w:cs="Arial"/>
          <w:b/>
          <w:sz w:val="18"/>
        </w:rPr>
        <w:t xml:space="preserve">O </w:t>
      </w:r>
      <w:r w:rsidR="00000221">
        <w:rPr>
          <w:rFonts w:cs="Arial"/>
          <w:b/>
          <w:sz w:val="18"/>
        </w:rPr>
        <w:t>aplikaci</w:t>
      </w:r>
      <w:r>
        <w:rPr>
          <w:rFonts w:cs="Arial"/>
          <w:b/>
          <w:sz w:val="18"/>
        </w:rPr>
        <w:t xml:space="preserve"> </w:t>
      </w:r>
      <w:r w:rsidR="00000221">
        <w:rPr>
          <w:rFonts w:cs="Arial"/>
          <w:b/>
          <w:sz w:val="18"/>
        </w:rPr>
        <w:t>VSV</w:t>
      </w:r>
      <w:r w:rsidR="00CF2248">
        <w:rPr>
          <w:rFonts w:cs="Arial"/>
          <w:b/>
          <w:sz w:val="18"/>
        </w:rPr>
        <w:t>aK</w:t>
      </w:r>
      <w:r>
        <w:rPr>
          <w:rFonts w:cs="Arial"/>
          <w:b/>
          <w:sz w:val="18"/>
        </w:rPr>
        <w:t>:</w:t>
      </w:r>
    </w:p>
    <w:p w14:paraId="7F53CE25" w14:textId="77777777" w:rsidR="004B3499" w:rsidRDefault="004C108B">
      <w:pPr>
        <w:spacing w:line="360" w:lineRule="atLeast"/>
        <w:ind w:left="2268"/>
        <w:jc w:val="both"/>
        <w:rPr>
          <w:rFonts w:cs="Arial"/>
          <w:sz w:val="18"/>
        </w:rPr>
      </w:pPr>
      <w:r>
        <w:pict w14:anchorId="04D55045">
          <v:shape id="_x0000_i1111" type="#_x0000_t75" style="width:15.65pt;height:17.55pt" o:bordertopcolor="this" o:borderleftcolor="this" o:borderbottomcolor="this" o:borderrightcolor="this">
            <v:imagedata r:id="rId97" o:title=""/>
            <w10:bordertop type="single" width="2"/>
            <w10:borderleft type="single" width="2"/>
            <w10:borderbottom type="single" width="2"/>
            <w10:borderright type="single" width="2"/>
          </v:shape>
        </w:pict>
      </w:r>
    </w:p>
    <w:p w14:paraId="4D18708E" w14:textId="77777777" w:rsidR="004B3499" w:rsidRDefault="004B3499" w:rsidP="005E7807">
      <w:pPr>
        <w:spacing w:line="360" w:lineRule="atLeast"/>
        <w:ind w:left="2268"/>
        <w:jc w:val="both"/>
        <w:rPr>
          <w:rFonts w:cs="Arial"/>
          <w:sz w:val="18"/>
          <w:szCs w:val="18"/>
        </w:rPr>
      </w:pPr>
      <w:r>
        <w:rPr>
          <w:rFonts w:cs="Arial"/>
          <w:sz w:val="18"/>
        </w:rPr>
        <w:t xml:space="preserve">Dialogové okno obsahuje informaci o verzi programu a jeho zpracovateli. </w:t>
      </w:r>
      <w:r>
        <w:rPr>
          <w:rFonts w:cs="Arial"/>
          <w:sz w:val="18"/>
          <w:szCs w:val="18"/>
        </w:rPr>
        <w:t>V informaci o aplikaci jsou uvedeny verze všech důležitých souborů</w:t>
      </w:r>
      <w:r w:rsidR="005E7807">
        <w:rPr>
          <w:rFonts w:cs="Arial"/>
          <w:sz w:val="18"/>
          <w:szCs w:val="18"/>
        </w:rPr>
        <w:t>.</w:t>
      </w:r>
    </w:p>
    <w:p w14:paraId="6BEDCA25" w14:textId="77777777" w:rsidR="00E6577A" w:rsidRDefault="00E6577A" w:rsidP="005E7807">
      <w:pPr>
        <w:spacing w:line="360" w:lineRule="atLeast"/>
        <w:ind w:left="2268"/>
        <w:jc w:val="both"/>
        <w:rPr>
          <w:rFonts w:cs="Arial"/>
          <w:sz w:val="18"/>
          <w:szCs w:val="18"/>
        </w:rPr>
      </w:pPr>
    </w:p>
    <w:p w14:paraId="10AF4DE5" w14:textId="4BE6B209" w:rsidR="009321CE" w:rsidRPr="001B6247" w:rsidRDefault="009321CE" w:rsidP="009321CE">
      <w:pPr>
        <w:pStyle w:val="Nadpis1"/>
        <w:spacing w:after="120"/>
        <w:ind w:left="431" w:hanging="431"/>
        <w:rPr>
          <w:rFonts w:cs="Arial"/>
          <w:b w:val="0"/>
          <w:sz w:val="18"/>
        </w:rPr>
      </w:pPr>
      <w:bookmarkStart w:id="29" w:name="_Toc92381398"/>
      <w:r>
        <w:rPr>
          <w:lang w:val="pt-BR"/>
        </w:rPr>
        <w:t>C</w:t>
      </w:r>
      <w:proofErr w:type="spellStart"/>
      <w:r>
        <w:t>hybová</w:t>
      </w:r>
      <w:proofErr w:type="spellEnd"/>
      <w:r>
        <w:t xml:space="preserve"> hlášení</w:t>
      </w:r>
      <w:bookmarkEnd w:id="29"/>
    </w:p>
    <w:p w14:paraId="2ADC56F2" w14:textId="02114878" w:rsidR="00F35816" w:rsidRDefault="00F35816" w:rsidP="00F35816">
      <w:pPr>
        <w:pStyle w:val="Zkladntext2"/>
        <w:spacing w:after="120" w:line="240" w:lineRule="auto"/>
      </w:pPr>
      <w:r>
        <w:tab/>
        <w:t>V aplikaci jsou kontrolovány následující údaje (barva písma odpovídá závažnosti chyby):</w:t>
      </w:r>
    </w:p>
    <w:p w14:paraId="3D9E61BB" w14:textId="77777777" w:rsidR="009321CE" w:rsidRDefault="009321CE" w:rsidP="009321CE">
      <w:pPr>
        <w:rPr>
          <w:rFonts w:ascii="Consolas" w:hAnsi="Consolas" w:cs="Consolas"/>
          <w:sz w:val="19"/>
          <w:szCs w:val="19"/>
        </w:rPr>
      </w:pPr>
      <w:r>
        <w:rPr>
          <w:rFonts w:ascii="Consolas" w:hAnsi="Consolas" w:cs="Consolas"/>
          <w:color w:val="A31515"/>
          <w:sz w:val="19"/>
          <w:szCs w:val="19"/>
        </w:rPr>
        <w:t>"Není určen příjemce vodného a stočného."</w:t>
      </w:r>
    </w:p>
    <w:p w14:paraId="00180686" w14:textId="77777777" w:rsidR="009321CE" w:rsidRDefault="009321CE" w:rsidP="009321CE">
      <w:pPr>
        <w:rPr>
          <w:rFonts w:ascii="Consolas" w:hAnsi="Consolas" w:cs="Consolas"/>
          <w:sz w:val="19"/>
          <w:szCs w:val="19"/>
        </w:rPr>
      </w:pPr>
      <w:r>
        <w:rPr>
          <w:rFonts w:ascii="Consolas" w:hAnsi="Consolas" w:cs="Consolas"/>
          <w:color w:val="A31515"/>
          <w:sz w:val="19"/>
          <w:szCs w:val="19"/>
        </w:rPr>
        <w:t>"Chybný rok."</w:t>
      </w:r>
    </w:p>
    <w:p w14:paraId="34BEF003" w14:textId="77777777" w:rsidR="009321CE" w:rsidRDefault="009321CE" w:rsidP="009321CE">
      <w:pPr>
        <w:rPr>
          <w:rFonts w:ascii="Consolas" w:hAnsi="Consolas" w:cs="Consolas"/>
          <w:sz w:val="19"/>
          <w:szCs w:val="19"/>
        </w:rPr>
      </w:pPr>
      <w:r>
        <w:rPr>
          <w:rFonts w:ascii="Consolas" w:hAnsi="Consolas" w:cs="Consolas"/>
          <w:color w:val="A31515"/>
          <w:sz w:val="19"/>
          <w:szCs w:val="19"/>
        </w:rPr>
        <w:t>"V porovnání není uveden provozovatel."</w:t>
      </w:r>
    </w:p>
    <w:p w14:paraId="1C0A78D0" w14:textId="77777777" w:rsidR="009321CE" w:rsidRDefault="009321CE" w:rsidP="009321CE">
      <w:pPr>
        <w:rPr>
          <w:rFonts w:ascii="Consolas" w:hAnsi="Consolas" w:cs="Consolas"/>
          <w:sz w:val="19"/>
          <w:szCs w:val="19"/>
        </w:rPr>
      </w:pPr>
      <w:r>
        <w:rPr>
          <w:rFonts w:ascii="Consolas" w:hAnsi="Consolas" w:cs="Consolas"/>
          <w:color w:val="A31515"/>
          <w:sz w:val="19"/>
          <w:szCs w:val="19"/>
        </w:rPr>
        <w:t>"Není vyplněno místo, pro které porovnání platí."</w:t>
      </w:r>
    </w:p>
    <w:p w14:paraId="58C97CE2" w14:textId="77777777" w:rsidR="009321CE" w:rsidRDefault="009321CE" w:rsidP="009321CE">
      <w:pPr>
        <w:rPr>
          <w:rFonts w:ascii="Consolas" w:hAnsi="Consolas" w:cs="Consolas"/>
          <w:sz w:val="19"/>
          <w:szCs w:val="19"/>
        </w:rPr>
      </w:pPr>
      <w:r>
        <w:rPr>
          <w:rFonts w:ascii="Consolas" w:hAnsi="Consolas" w:cs="Consolas"/>
          <w:color w:val="A31515"/>
          <w:sz w:val="19"/>
          <w:szCs w:val="19"/>
        </w:rPr>
        <w:t>"Období je špatně určeno."</w:t>
      </w:r>
    </w:p>
    <w:p w14:paraId="44C8C238" w14:textId="77777777" w:rsidR="009321CE" w:rsidRDefault="009321CE" w:rsidP="009321CE">
      <w:pPr>
        <w:rPr>
          <w:rFonts w:ascii="Consolas" w:hAnsi="Consolas" w:cs="Consolas"/>
          <w:sz w:val="19"/>
          <w:szCs w:val="19"/>
        </w:rPr>
      </w:pPr>
      <w:r>
        <w:rPr>
          <w:rFonts w:ascii="Consolas" w:hAnsi="Consolas" w:cs="Consolas"/>
          <w:color w:val="A31515"/>
          <w:sz w:val="19"/>
          <w:szCs w:val="19"/>
        </w:rPr>
        <w:t>"Příjemce plátce DPH by měl fakturovat cenu vč. DPH."</w:t>
      </w:r>
    </w:p>
    <w:p w14:paraId="64CFA932" w14:textId="77777777" w:rsidR="009321CE" w:rsidRDefault="009321CE" w:rsidP="009321CE">
      <w:pPr>
        <w:rPr>
          <w:rFonts w:ascii="Consolas" w:hAnsi="Consolas" w:cs="Consolas"/>
          <w:sz w:val="19"/>
          <w:szCs w:val="19"/>
        </w:rPr>
      </w:pPr>
      <w:r>
        <w:rPr>
          <w:rFonts w:ascii="Consolas" w:hAnsi="Consolas" w:cs="Consolas"/>
          <w:color w:val="A31515"/>
          <w:sz w:val="19"/>
          <w:szCs w:val="19"/>
        </w:rPr>
        <w:t>"Příjemce neplátce DPH by měl fakturovat cenu bez DPH."</w:t>
      </w:r>
    </w:p>
    <w:p w14:paraId="0D9ACE9D" w14:textId="77777777" w:rsidR="009321CE" w:rsidRDefault="009321CE" w:rsidP="009321CE">
      <w:pPr>
        <w:rPr>
          <w:rFonts w:ascii="Consolas" w:hAnsi="Consolas" w:cs="Consolas"/>
          <w:sz w:val="19"/>
          <w:szCs w:val="19"/>
        </w:rPr>
      </w:pPr>
      <w:r>
        <w:rPr>
          <w:rFonts w:ascii="Consolas" w:hAnsi="Consolas" w:cs="Consolas"/>
          <w:color w:val="A31515"/>
          <w:sz w:val="19"/>
          <w:szCs w:val="19"/>
        </w:rPr>
        <w:lastRenderedPageBreak/>
        <w:t>"Telefon zpracovatele není správně vyplněn."</w:t>
      </w:r>
    </w:p>
    <w:p w14:paraId="06F522A6" w14:textId="77777777" w:rsidR="009321CE" w:rsidRDefault="009321CE" w:rsidP="009321CE">
      <w:pPr>
        <w:rPr>
          <w:rFonts w:ascii="Consolas" w:hAnsi="Consolas" w:cs="Consolas"/>
          <w:sz w:val="19"/>
          <w:szCs w:val="19"/>
        </w:rPr>
      </w:pPr>
      <w:r>
        <w:rPr>
          <w:rFonts w:ascii="Consolas" w:hAnsi="Consolas" w:cs="Consolas"/>
          <w:color w:val="A31515"/>
          <w:sz w:val="19"/>
          <w:szCs w:val="19"/>
        </w:rPr>
        <w:t>"V porovnání není uvedeno žádné IČPE."</w:t>
      </w:r>
    </w:p>
    <w:p w14:paraId="053EE3F8" w14:textId="77777777" w:rsidR="009321CE" w:rsidRDefault="009321CE" w:rsidP="009321CE">
      <w:pPr>
        <w:rPr>
          <w:rFonts w:ascii="Consolas" w:hAnsi="Consolas" w:cs="Consolas"/>
          <w:sz w:val="19"/>
          <w:szCs w:val="19"/>
        </w:rPr>
      </w:pPr>
      <w:r>
        <w:rPr>
          <w:rFonts w:ascii="Consolas" w:hAnsi="Consolas" w:cs="Consolas"/>
          <w:color w:val="A31515"/>
          <w:sz w:val="19"/>
          <w:szCs w:val="19"/>
        </w:rPr>
        <w:t>"V porovnání je uvedeno IČPE jiného provozovatele."</w:t>
      </w:r>
    </w:p>
    <w:p w14:paraId="58BC5445" w14:textId="77777777" w:rsidR="009321CE" w:rsidRDefault="009321CE" w:rsidP="009321CE">
      <w:pPr>
        <w:rPr>
          <w:rFonts w:ascii="Consolas" w:hAnsi="Consolas" w:cs="Consolas"/>
          <w:sz w:val="19"/>
          <w:szCs w:val="19"/>
        </w:rPr>
      </w:pPr>
      <w:r>
        <w:rPr>
          <w:rFonts w:ascii="Consolas" w:hAnsi="Consolas" w:cs="Consolas"/>
          <w:color w:val="A31515"/>
          <w:sz w:val="19"/>
          <w:szCs w:val="19"/>
        </w:rPr>
        <w:t>"V porovnání je uvedeno IČPE z oblasti pitné vody a nejsou vyplněny hodnoty pro pitnou vodu."</w:t>
      </w:r>
    </w:p>
    <w:p w14:paraId="4BF9B73A" w14:textId="77777777" w:rsidR="009321CE" w:rsidRDefault="009321CE" w:rsidP="009321CE">
      <w:pPr>
        <w:rPr>
          <w:rFonts w:ascii="Consolas" w:hAnsi="Consolas" w:cs="Consolas"/>
          <w:sz w:val="19"/>
          <w:szCs w:val="19"/>
        </w:rPr>
      </w:pPr>
      <w:r>
        <w:rPr>
          <w:rFonts w:ascii="Consolas" w:hAnsi="Consolas" w:cs="Consolas"/>
          <w:color w:val="A31515"/>
          <w:sz w:val="19"/>
          <w:szCs w:val="19"/>
        </w:rPr>
        <w:t>"V porovnání jsou vyplněny hodnoty pro pitnou vodu, ale není uvedeno žádné IČPE z oblasti pitné vody."</w:t>
      </w:r>
    </w:p>
    <w:p w14:paraId="45F715F2" w14:textId="77777777" w:rsidR="009321CE" w:rsidRDefault="009321CE" w:rsidP="009321CE">
      <w:pPr>
        <w:rPr>
          <w:rFonts w:ascii="Consolas" w:hAnsi="Consolas" w:cs="Consolas"/>
          <w:sz w:val="19"/>
          <w:szCs w:val="19"/>
        </w:rPr>
      </w:pPr>
      <w:r>
        <w:rPr>
          <w:rFonts w:ascii="Consolas" w:hAnsi="Consolas" w:cs="Consolas"/>
          <w:color w:val="A31515"/>
          <w:sz w:val="19"/>
          <w:szCs w:val="19"/>
        </w:rPr>
        <w:t>"V porovnání je uvedeno IČPE z oblasti odpadní vody a nejsou vyplněny hodnoty pro odpadní vodu."</w:t>
      </w:r>
    </w:p>
    <w:p w14:paraId="3311B1A4" w14:textId="77777777" w:rsidR="009321CE" w:rsidRDefault="009321CE" w:rsidP="009321CE">
      <w:pPr>
        <w:rPr>
          <w:rFonts w:ascii="Consolas" w:hAnsi="Consolas" w:cs="Consolas"/>
          <w:color w:val="A31515"/>
          <w:sz w:val="19"/>
          <w:szCs w:val="19"/>
        </w:rPr>
      </w:pPr>
      <w:r>
        <w:rPr>
          <w:rFonts w:ascii="Consolas" w:hAnsi="Consolas" w:cs="Consolas"/>
          <w:color w:val="A31515"/>
          <w:sz w:val="19"/>
          <w:szCs w:val="19"/>
        </w:rPr>
        <w:t>"V porovnání jsou vyplněny hodnoty pro odpadní vodu, ale není uvedeno žádné IČPE z oblasti odpadní vody."</w:t>
      </w:r>
    </w:p>
    <w:p w14:paraId="48D8BA6B" w14:textId="77777777" w:rsidR="009321CE" w:rsidRDefault="009321CE" w:rsidP="009321CE">
      <w:pPr>
        <w:rPr>
          <w:rFonts w:ascii="Consolas" w:hAnsi="Consolas" w:cs="Consolas"/>
          <w:sz w:val="19"/>
          <w:szCs w:val="19"/>
        </w:rPr>
      </w:pPr>
      <w:r>
        <w:rPr>
          <w:rFonts w:ascii="Consolas" w:hAnsi="Consolas" w:cs="Consolas"/>
          <w:color w:val="A31515"/>
          <w:sz w:val="19"/>
          <w:szCs w:val="19"/>
        </w:rPr>
        <w:t>"V seznamu IČPE je uvedena ČOV a množství čištěné odpadní vody na ř. I je nulové."</w:t>
      </w:r>
    </w:p>
    <w:p w14:paraId="3D746C8B" w14:textId="77777777" w:rsidR="009321CE" w:rsidRDefault="009321CE" w:rsidP="009321CE">
      <w:pPr>
        <w:rPr>
          <w:rFonts w:ascii="Consolas" w:hAnsi="Consolas" w:cs="Consolas"/>
          <w:color w:val="A31515"/>
          <w:sz w:val="19"/>
          <w:szCs w:val="19"/>
        </w:rPr>
      </w:pPr>
      <w:r>
        <w:rPr>
          <w:rFonts w:ascii="Consolas" w:hAnsi="Consolas" w:cs="Consolas"/>
          <w:color w:val="A31515"/>
          <w:sz w:val="19"/>
          <w:szCs w:val="19"/>
        </w:rPr>
        <w:t>"</w:t>
      </w:r>
      <w:r w:rsidRPr="0052460D">
        <w:rPr>
          <w:rFonts w:ascii="Consolas" w:hAnsi="Consolas" w:cs="Consolas"/>
          <w:color w:val="A31515"/>
          <w:sz w:val="19"/>
          <w:szCs w:val="19"/>
        </w:rPr>
        <w:t>V </w:t>
      </w:r>
      <w:r>
        <w:rPr>
          <w:rFonts w:ascii="Consolas" w:hAnsi="Consolas" w:cs="Consolas"/>
          <w:color w:val="A31515"/>
          <w:sz w:val="19"/>
          <w:szCs w:val="19"/>
        </w:rPr>
        <w:t>p</w:t>
      </w:r>
      <w:r w:rsidRPr="0052460D">
        <w:rPr>
          <w:rFonts w:ascii="Consolas" w:hAnsi="Consolas" w:cs="Consolas"/>
          <w:color w:val="A31515"/>
          <w:sz w:val="19"/>
          <w:szCs w:val="19"/>
        </w:rPr>
        <w:t>orovnání za pitnou vodu jsou vykázány nenulové náklady na surovou vodu podzemní + povrchová (řádek 1.1), ale v seznamu IČPE není uvedeno žádné IČPE stavby pro úpravu vody.</w:t>
      </w:r>
      <w:r>
        <w:rPr>
          <w:rFonts w:ascii="Consolas" w:hAnsi="Consolas" w:cs="Consolas"/>
          <w:color w:val="A31515"/>
          <w:sz w:val="19"/>
          <w:szCs w:val="19"/>
        </w:rPr>
        <w:t>"</w:t>
      </w:r>
    </w:p>
    <w:p w14:paraId="3E3D77B1" w14:textId="77777777" w:rsidR="009321CE" w:rsidRDefault="009321CE" w:rsidP="009321CE">
      <w:pPr>
        <w:rPr>
          <w:rFonts w:ascii="Consolas" w:hAnsi="Consolas" w:cs="Consolas"/>
          <w:sz w:val="19"/>
          <w:szCs w:val="19"/>
        </w:rPr>
      </w:pPr>
      <w:r>
        <w:rPr>
          <w:rFonts w:ascii="Consolas" w:hAnsi="Consolas" w:cs="Consolas"/>
          <w:color w:val="A31515"/>
          <w:sz w:val="19"/>
          <w:szCs w:val="19"/>
        </w:rPr>
        <w:t>"V porovnání není uveden žádný vlastník."</w:t>
      </w:r>
      <w:r>
        <w:rPr>
          <w:rFonts w:ascii="Consolas" w:hAnsi="Consolas" w:cs="Consolas"/>
          <w:sz w:val="19"/>
          <w:szCs w:val="19"/>
        </w:rPr>
        <w:t>;</w:t>
      </w:r>
    </w:p>
    <w:p w14:paraId="57258D0D" w14:textId="77777777" w:rsidR="009321CE" w:rsidRDefault="009321CE" w:rsidP="009321CE">
      <w:pPr>
        <w:rPr>
          <w:rFonts w:ascii="Consolas" w:hAnsi="Consolas" w:cs="Consolas"/>
          <w:sz w:val="19"/>
          <w:szCs w:val="19"/>
        </w:rPr>
      </w:pPr>
      <w:r>
        <w:rPr>
          <w:rFonts w:ascii="Consolas" w:hAnsi="Consolas" w:cs="Consolas"/>
          <w:color w:val="A31515"/>
          <w:sz w:val="19"/>
          <w:szCs w:val="19"/>
        </w:rPr>
        <w:t xml:space="preserve">"Vlastník … nemá vyplněnou </w:t>
      </w:r>
      <w:proofErr w:type="gramStart"/>
      <w:r>
        <w:rPr>
          <w:rFonts w:ascii="Consolas" w:hAnsi="Consolas" w:cs="Consolas"/>
          <w:color w:val="A31515"/>
          <w:sz w:val="19"/>
          <w:szCs w:val="19"/>
        </w:rPr>
        <w:t>tab</w:t>
      </w:r>
      <w:proofErr w:type="gramEnd"/>
      <w:r>
        <w:rPr>
          <w:rFonts w:ascii="Consolas" w:hAnsi="Consolas" w:cs="Consolas"/>
          <w:color w:val="A31515"/>
          <w:sz w:val="19"/>
          <w:szCs w:val="19"/>
        </w:rPr>
        <w:t>.</w:t>
      </w:r>
      <w:proofErr w:type="gramStart"/>
      <w:r>
        <w:rPr>
          <w:rFonts w:ascii="Consolas" w:hAnsi="Consolas" w:cs="Consolas"/>
          <w:color w:val="A31515"/>
          <w:sz w:val="19"/>
          <w:szCs w:val="19"/>
        </w:rPr>
        <w:t>č.</w:t>
      </w:r>
      <w:proofErr w:type="gramEnd"/>
      <w:r>
        <w:rPr>
          <w:rFonts w:ascii="Consolas" w:hAnsi="Consolas" w:cs="Consolas"/>
          <w:color w:val="A31515"/>
          <w:sz w:val="19"/>
          <w:szCs w:val="19"/>
        </w:rPr>
        <w:t>5 Členění položky nájmu infrastrukturního majetku"</w:t>
      </w:r>
    </w:p>
    <w:p w14:paraId="56A11E10" w14:textId="77777777" w:rsidR="009321CE" w:rsidRDefault="009321CE" w:rsidP="009321CE">
      <w:pPr>
        <w:rPr>
          <w:rFonts w:ascii="Consolas" w:hAnsi="Consolas" w:cs="Consolas"/>
          <w:sz w:val="19"/>
          <w:szCs w:val="19"/>
        </w:rPr>
      </w:pPr>
      <w:r>
        <w:rPr>
          <w:rFonts w:ascii="Consolas" w:hAnsi="Consolas" w:cs="Consolas"/>
          <w:color w:val="A31515"/>
          <w:sz w:val="19"/>
          <w:szCs w:val="19"/>
        </w:rPr>
        <w:t xml:space="preserve">"Vlastník … nemá vyplněny kontaktní údaje u </w:t>
      </w:r>
      <w:proofErr w:type="spellStart"/>
      <w:proofErr w:type="gramStart"/>
      <w:r>
        <w:rPr>
          <w:rFonts w:ascii="Consolas" w:hAnsi="Consolas" w:cs="Consolas"/>
          <w:color w:val="A31515"/>
          <w:sz w:val="19"/>
          <w:szCs w:val="19"/>
        </w:rPr>
        <w:t>tab</w:t>
      </w:r>
      <w:proofErr w:type="gramEnd"/>
      <w:r>
        <w:rPr>
          <w:rFonts w:ascii="Consolas" w:hAnsi="Consolas" w:cs="Consolas"/>
          <w:color w:val="A31515"/>
          <w:sz w:val="19"/>
          <w:szCs w:val="19"/>
        </w:rPr>
        <w:t>.</w:t>
      </w:r>
      <w:proofErr w:type="gramStart"/>
      <w:r>
        <w:rPr>
          <w:rFonts w:ascii="Consolas" w:hAnsi="Consolas" w:cs="Consolas"/>
          <w:color w:val="A31515"/>
          <w:sz w:val="19"/>
          <w:szCs w:val="19"/>
        </w:rPr>
        <w:t>č</w:t>
      </w:r>
      <w:proofErr w:type="spellEnd"/>
      <w:r>
        <w:rPr>
          <w:rFonts w:ascii="Consolas" w:hAnsi="Consolas" w:cs="Consolas"/>
          <w:color w:val="A31515"/>
          <w:sz w:val="19"/>
          <w:szCs w:val="19"/>
        </w:rPr>
        <w:t>.</w:t>
      </w:r>
      <w:proofErr w:type="gramEnd"/>
      <w:r>
        <w:rPr>
          <w:rFonts w:ascii="Consolas" w:hAnsi="Consolas" w:cs="Consolas"/>
          <w:color w:val="A31515"/>
          <w:sz w:val="19"/>
          <w:szCs w:val="19"/>
        </w:rPr>
        <w:t xml:space="preserve"> 4 a 5"</w:t>
      </w:r>
      <w:r>
        <w:rPr>
          <w:rFonts w:ascii="Consolas" w:hAnsi="Consolas" w:cs="Consolas"/>
          <w:sz w:val="19"/>
          <w:szCs w:val="19"/>
        </w:rPr>
        <w:t>;</w:t>
      </w:r>
    </w:p>
    <w:p w14:paraId="7E0B2CB1" w14:textId="77777777" w:rsidR="009321CE" w:rsidRDefault="009321CE" w:rsidP="009321CE">
      <w:pPr>
        <w:rPr>
          <w:rFonts w:ascii="Consolas" w:hAnsi="Consolas" w:cs="Consolas"/>
          <w:sz w:val="19"/>
          <w:szCs w:val="19"/>
        </w:rPr>
      </w:pPr>
      <w:r>
        <w:rPr>
          <w:rFonts w:ascii="Consolas" w:hAnsi="Consolas" w:cs="Consolas"/>
          <w:color w:val="A31515"/>
          <w:sz w:val="19"/>
          <w:szCs w:val="19"/>
        </w:rPr>
        <w:t xml:space="preserve">"Vlastník … nemá vyplněnu </w:t>
      </w:r>
      <w:proofErr w:type="gramStart"/>
      <w:r>
        <w:rPr>
          <w:rFonts w:ascii="Consolas" w:hAnsi="Consolas" w:cs="Consolas"/>
          <w:color w:val="A31515"/>
          <w:sz w:val="19"/>
          <w:szCs w:val="19"/>
        </w:rPr>
        <w:t>tab</w:t>
      </w:r>
      <w:proofErr w:type="gramEnd"/>
      <w:r>
        <w:rPr>
          <w:rFonts w:ascii="Consolas" w:hAnsi="Consolas" w:cs="Consolas"/>
          <w:color w:val="A31515"/>
          <w:sz w:val="19"/>
          <w:szCs w:val="19"/>
        </w:rPr>
        <w:t>.</w:t>
      </w:r>
      <w:proofErr w:type="gramStart"/>
      <w:r>
        <w:rPr>
          <w:rFonts w:ascii="Consolas" w:hAnsi="Consolas" w:cs="Consolas"/>
          <w:color w:val="A31515"/>
          <w:sz w:val="19"/>
          <w:szCs w:val="19"/>
        </w:rPr>
        <w:t>č.</w:t>
      </w:r>
      <w:proofErr w:type="gramEnd"/>
      <w:r>
        <w:rPr>
          <w:rFonts w:ascii="Consolas" w:hAnsi="Consolas" w:cs="Consolas"/>
          <w:color w:val="A31515"/>
          <w:sz w:val="19"/>
          <w:szCs w:val="19"/>
        </w:rPr>
        <w:t xml:space="preserve">4 Tvorba a čerpání prostředků na obnovu </w:t>
      </w:r>
      <w:proofErr w:type="spellStart"/>
      <w:r>
        <w:rPr>
          <w:rFonts w:ascii="Consolas" w:hAnsi="Consolas" w:cs="Consolas"/>
          <w:color w:val="A31515"/>
          <w:sz w:val="19"/>
          <w:szCs w:val="19"/>
        </w:rPr>
        <w:t>infrast.maj</w:t>
      </w:r>
      <w:proofErr w:type="spellEnd"/>
      <w:r>
        <w:rPr>
          <w:rFonts w:ascii="Consolas" w:hAnsi="Consolas" w:cs="Consolas"/>
          <w:color w:val="A31515"/>
          <w:sz w:val="19"/>
          <w:szCs w:val="19"/>
        </w:rPr>
        <w:t>."</w:t>
      </w:r>
    </w:p>
    <w:p w14:paraId="0DBE7D30" w14:textId="77777777" w:rsidR="009321CE" w:rsidRDefault="009321CE" w:rsidP="009321CE">
      <w:pPr>
        <w:rPr>
          <w:rFonts w:ascii="Consolas" w:hAnsi="Consolas" w:cs="Consolas"/>
          <w:sz w:val="19"/>
          <w:szCs w:val="19"/>
        </w:rPr>
      </w:pPr>
      <w:r>
        <w:rPr>
          <w:rFonts w:ascii="Consolas" w:hAnsi="Consolas" w:cs="Consolas"/>
          <w:color w:val="A31515"/>
          <w:sz w:val="19"/>
          <w:szCs w:val="19"/>
        </w:rPr>
        <w:t xml:space="preserve">"Vlastník … nemá vyplněnou </w:t>
      </w:r>
      <w:proofErr w:type="gramStart"/>
      <w:r>
        <w:rPr>
          <w:rFonts w:ascii="Consolas" w:hAnsi="Consolas" w:cs="Consolas"/>
          <w:color w:val="A31515"/>
          <w:sz w:val="19"/>
          <w:szCs w:val="19"/>
        </w:rPr>
        <w:t>tab</w:t>
      </w:r>
      <w:proofErr w:type="gramEnd"/>
      <w:r>
        <w:rPr>
          <w:rFonts w:ascii="Consolas" w:hAnsi="Consolas" w:cs="Consolas"/>
          <w:color w:val="A31515"/>
          <w:sz w:val="19"/>
          <w:szCs w:val="19"/>
        </w:rPr>
        <w:t>.</w:t>
      </w:r>
      <w:proofErr w:type="gramStart"/>
      <w:r>
        <w:rPr>
          <w:rFonts w:ascii="Consolas" w:hAnsi="Consolas" w:cs="Consolas"/>
          <w:color w:val="A31515"/>
          <w:sz w:val="19"/>
          <w:szCs w:val="19"/>
        </w:rPr>
        <w:t>č.</w:t>
      </w:r>
      <w:proofErr w:type="gramEnd"/>
      <w:r>
        <w:rPr>
          <w:rFonts w:ascii="Consolas" w:hAnsi="Consolas" w:cs="Consolas"/>
          <w:color w:val="A31515"/>
          <w:sz w:val="19"/>
          <w:szCs w:val="19"/>
        </w:rPr>
        <w:t>4 a 5"</w:t>
      </w:r>
    </w:p>
    <w:p w14:paraId="230351BA" w14:textId="77777777" w:rsidR="009321CE" w:rsidRDefault="009321CE" w:rsidP="009321CE">
      <w:pPr>
        <w:rPr>
          <w:rFonts w:ascii="Consolas" w:hAnsi="Consolas" w:cs="Consolas"/>
          <w:sz w:val="19"/>
          <w:szCs w:val="19"/>
        </w:rPr>
      </w:pPr>
      <w:r>
        <w:rPr>
          <w:rFonts w:ascii="Consolas" w:hAnsi="Consolas" w:cs="Consolas"/>
          <w:color w:val="A31515"/>
          <w:sz w:val="19"/>
          <w:szCs w:val="19"/>
        </w:rPr>
        <w:t>"Existuje více porovnání jednoho typu pro jedno místo."</w:t>
      </w:r>
    </w:p>
    <w:p w14:paraId="516305D1" w14:textId="77777777" w:rsidR="009321CE" w:rsidRDefault="009321CE" w:rsidP="009321CE">
      <w:pPr>
        <w:rPr>
          <w:rFonts w:ascii="Consolas" w:hAnsi="Consolas" w:cs="Consolas"/>
          <w:sz w:val="19"/>
          <w:szCs w:val="19"/>
        </w:rPr>
      </w:pPr>
      <w:r>
        <w:rPr>
          <w:rFonts w:ascii="Consolas" w:hAnsi="Consolas" w:cs="Consolas"/>
          <w:color w:val="A31515"/>
          <w:sz w:val="19"/>
          <w:szCs w:val="19"/>
        </w:rPr>
        <w:t>"Není zadáno žádné porovnání."</w:t>
      </w:r>
      <w:r>
        <w:rPr>
          <w:rFonts w:ascii="Consolas" w:hAnsi="Consolas" w:cs="Consolas"/>
          <w:sz w:val="19"/>
          <w:szCs w:val="19"/>
        </w:rPr>
        <w:t>;</w:t>
      </w:r>
    </w:p>
    <w:p w14:paraId="5EE2F412" w14:textId="77777777" w:rsidR="009321CE" w:rsidRDefault="009321CE" w:rsidP="009321CE">
      <w:pPr>
        <w:rPr>
          <w:rFonts w:ascii="Consolas" w:hAnsi="Consolas" w:cs="Consolas"/>
          <w:sz w:val="19"/>
          <w:szCs w:val="19"/>
        </w:rPr>
      </w:pPr>
      <w:r>
        <w:rPr>
          <w:rFonts w:ascii="Consolas" w:hAnsi="Consolas" w:cs="Consolas"/>
          <w:color w:val="A31515"/>
          <w:sz w:val="19"/>
          <w:szCs w:val="19"/>
        </w:rPr>
        <w:t>"Jsou zadána dílčí odběratelská porovnání a chybí součtové odběratelské porovnání."</w:t>
      </w:r>
    </w:p>
    <w:p w14:paraId="43BA4BE0" w14:textId="77777777" w:rsidR="009321CE" w:rsidRDefault="009321CE" w:rsidP="009321CE">
      <w:pPr>
        <w:rPr>
          <w:rFonts w:ascii="Consolas" w:hAnsi="Consolas" w:cs="Consolas"/>
          <w:sz w:val="19"/>
          <w:szCs w:val="19"/>
        </w:rPr>
      </w:pPr>
      <w:r>
        <w:rPr>
          <w:rFonts w:ascii="Consolas" w:hAnsi="Consolas" w:cs="Consolas"/>
          <w:color w:val="A31515"/>
          <w:sz w:val="19"/>
          <w:szCs w:val="19"/>
        </w:rPr>
        <w:t>"Je zadáno více jednotných odběratelských porovnání."</w:t>
      </w:r>
    </w:p>
    <w:p w14:paraId="5CFDBB72" w14:textId="77777777" w:rsidR="009321CE" w:rsidRDefault="009321CE" w:rsidP="009321CE">
      <w:pPr>
        <w:rPr>
          <w:rFonts w:ascii="Consolas" w:hAnsi="Consolas" w:cs="Consolas"/>
          <w:sz w:val="19"/>
          <w:szCs w:val="19"/>
        </w:rPr>
      </w:pPr>
      <w:r>
        <w:rPr>
          <w:rFonts w:ascii="Consolas" w:hAnsi="Consolas" w:cs="Consolas"/>
          <w:color w:val="A31515"/>
          <w:sz w:val="19"/>
          <w:szCs w:val="19"/>
        </w:rPr>
        <w:t>"Je zadáno dílčí odběratelské porovnání a jednotné odběratelské porovnání."</w:t>
      </w:r>
    </w:p>
    <w:p w14:paraId="0D0CF3E9" w14:textId="77777777" w:rsidR="009321CE" w:rsidRDefault="009321CE" w:rsidP="009321CE">
      <w:pPr>
        <w:rPr>
          <w:rFonts w:ascii="Consolas" w:hAnsi="Consolas" w:cs="Consolas"/>
          <w:sz w:val="19"/>
          <w:szCs w:val="19"/>
        </w:rPr>
      </w:pPr>
      <w:r>
        <w:rPr>
          <w:rFonts w:ascii="Consolas" w:hAnsi="Consolas" w:cs="Consolas"/>
          <w:color w:val="A31515"/>
          <w:sz w:val="19"/>
          <w:szCs w:val="19"/>
        </w:rPr>
        <w:t>"Nejsou zadána minimálně 2 dílčí odběratelská porovnání a existuje součtové odběratelské porovnání."</w:t>
      </w:r>
    </w:p>
    <w:p w14:paraId="44F5EFE9" w14:textId="77777777" w:rsidR="009321CE" w:rsidRDefault="009321CE" w:rsidP="009321CE">
      <w:pPr>
        <w:rPr>
          <w:rFonts w:ascii="Consolas" w:hAnsi="Consolas" w:cs="Consolas"/>
          <w:sz w:val="19"/>
          <w:szCs w:val="19"/>
        </w:rPr>
      </w:pPr>
      <w:r>
        <w:rPr>
          <w:rFonts w:ascii="Consolas" w:hAnsi="Consolas" w:cs="Consolas"/>
          <w:color w:val="A31515"/>
          <w:sz w:val="19"/>
          <w:szCs w:val="19"/>
        </w:rPr>
        <w:t>"Je zadáno jednotné odběratelské porovnání a součtové odběratelské porovnání."</w:t>
      </w:r>
    </w:p>
    <w:p w14:paraId="2A019550" w14:textId="77777777" w:rsidR="009321CE" w:rsidRDefault="009321CE" w:rsidP="009321CE">
      <w:pPr>
        <w:rPr>
          <w:rFonts w:ascii="Consolas" w:hAnsi="Consolas" w:cs="Consolas"/>
          <w:sz w:val="19"/>
          <w:szCs w:val="19"/>
        </w:rPr>
      </w:pPr>
      <w:r>
        <w:rPr>
          <w:rFonts w:ascii="Consolas" w:hAnsi="Consolas" w:cs="Consolas"/>
          <w:color w:val="A31515"/>
          <w:sz w:val="19"/>
          <w:szCs w:val="19"/>
        </w:rPr>
        <w:t>"Jsou zadána dílčí provozovatelská porovnání a chybí součtové provozovatelské porovnání."</w:t>
      </w:r>
    </w:p>
    <w:p w14:paraId="19C9E579" w14:textId="77777777" w:rsidR="009321CE" w:rsidRDefault="009321CE" w:rsidP="009321CE">
      <w:pPr>
        <w:rPr>
          <w:rFonts w:ascii="Consolas" w:hAnsi="Consolas" w:cs="Consolas"/>
          <w:sz w:val="19"/>
          <w:szCs w:val="19"/>
        </w:rPr>
      </w:pPr>
      <w:r>
        <w:rPr>
          <w:rFonts w:ascii="Consolas" w:hAnsi="Consolas" w:cs="Consolas"/>
          <w:color w:val="A31515"/>
          <w:sz w:val="19"/>
          <w:szCs w:val="19"/>
        </w:rPr>
        <w:t>"Je zadáno více jednotných provozovatelských porovnání."</w:t>
      </w:r>
    </w:p>
    <w:p w14:paraId="71750A67" w14:textId="77777777" w:rsidR="009321CE" w:rsidRDefault="009321CE" w:rsidP="009321CE">
      <w:pPr>
        <w:rPr>
          <w:rFonts w:ascii="Consolas" w:hAnsi="Consolas" w:cs="Consolas"/>
          <w:sz w:val="19"/>
          <w:szCs w:val="19"/>
        </w:rPr>
      </w:pPr>
      <w:r>
        <w:rPr>
          <w:rFonts w:ascii="Consolas" w:hAnsi="Consolas" w:cs="Consolas"/>
          <w:color w:val="A31515"/>
          <w:sz w:val="19"/>
          <w:szCs w:val="19"/>
        </w:rPr>
        <w:t>"Je zadáno dílčí provozovatelské porovnání a jednotné provozovatelské porovnání."</w:t>
      </w:r>
    </w:p>
    <w:p w14:paraId="321CFB25" w14:textId="77777777" w:rsidR="009321CE" w:rsidRDefault="009321CE" w:rsidP="009321CE">
      <w:pPr>
        <w:rPr>
          <w:rFonts w:ascii="Consolas" w:hAnsi="Consolas" w:cs="Consolas"/>
          <w:sz w:val="19"/>
          <w:szCs w:val="19"/>
        </w:rPr>
      </w:pPr>
      <w:r>
        <w:rPr>
          <w:rFonts w:ascii="Consolas" w:hAnsi="Consolas" w:cs="Consolas"/>
          <w:color w:val="A31515"/>
          <w:sz w:val="19"/>
          <w:szCs w:val="19"/>
        </w:rPr>
        <w:t>"Nejsou zadána minimálně 2 dílčí provozovatelská porovnání a existuje součtové provozovatelské porovnání."</w:t>
      </w:r>
    </w:p>
    <w:p w14:paraId="1CDB794F" w14:textId="77777777" w:rsidR="009321CE" w:rsidRDefault="009321CE" w:rsidP="009321CE">
      <w:pPr>
        <w:rPr>
          <w:rFonts w:ascii="Consolas" w:hAnsi="Consolas" w:cs="Consolas"/>
          <w:color w:val="A31515"/>
          <w:sz w:val="19"/>
          <w:szCs w:val="19"/>
        </w:rPr>
      </w:pPr>
      <w:r>
        <w:rPr>
          <w:rFonts w:ascii="Consolas" w:hAnsi="Consolas" w:cs="Consolas"/>
          <w:color w:val="A31515"/>
          <w:sz w:val="19"/>
          <w:szCs w:val="19"/>
        </w:rPr>
        <w:t>"Je zadáno jednotné provozovatelské porovnání a součtové provozovatelské porovnání."</w:t>
      </w:r>
    </w:p>
    <w:p w14:paraId="2AC98E63" w14:textId="77777777" w:rsidR="009321CE" w:rsidRDefault="009321CE" w:rsidP="009321CE">
      <w:pPr>
        <w:rPr>
          <w:rFonts w:ascii="Consolas" w:hAnsi="Consolas" w:cs="Consolas"/>
          <w:sz w:val="19"/>
          <w:szCs w:val="19"/>
        </w:rPr>
      </w:pPr>
      <w:r>
        <w:rPr>
          <w:rFonts w:ascii="Consolas" w:hAnsi="Consolas" w:cs="Consolas"/>
          <w:color w:val="A31515"/>
          <w:sz w:val="19"/>
          <w:szCs w:val="19"/>
        </w:rPr>
        <w:t>"</w:t>
      </w:r>
      <w:r w:rsidRPr="00C47E72">
        <w:rPr>
          <w:rFonts w:ascii="Consolas" w:hAnsi="Consolas" w:cs="Consolas"/>
          <w:color w:val="00B0F0"/>
          <w:sz w:val="19"/>
          <w:szCs w:val="19"/>
        </w:rPr>
        <w:t xml:space="preserve">Položka finanční výnosy by měla být &lt;= 0.0. %s řádek 7 tabulky </w:t>
      </w:r>
      <w:proofErr w:type="gramStart"/>
      <w:r w:rsidRPr="00C47E72">
        <w:rPr>
          <w:rFonts w:ascii="Consolas" w:hAnsi="Consolas" w:cs="Consolas"/>
          <w:color w:val="00B0F0"/>
          <w:sz w:val="19"/>
          <w:szCs w:val="19"/>
        </w:rPr>
        <w:t>č.1.</w:t>
      </w:r>
      <w:r>
        <w:rPr>
          <w:rFonts w:ascii="Consolas" w:hAnsi="Consolas" w:cs="Consolas"/>
          <w:color w:val="A31515"/>
          <w:sz w:val="19"/>
          <w:szCs w:val="19"/>
        </w:rPr>
        <w:t>"</w:t>
      </w:r>
      <w:proofErr w:type="gramEnd"/>
    </w:p>
    <w:p w14:paraId="116838C5" w14:textId="77777777" w:rsidR="009321CE" w:rsidRDefault="009321CE" w:rsidP="009321CE">
      <w:pPr>
        <w:rPr>
          <w:rFonts w:ascii="Consolas" w:hAnsi="Consolas" w:cs="Consolas"/>
          <w:sz w:val="19"/>
          <w:szCs w:val="19"/>
        </w:rPr>
      </w:pPr>
      <w:r>
        <w:rPr>
          <w:rFonts w:ascii="Consolas" w:hAnsi="Consolas" w:cs="Consolas"/>
          <w:color w:val="A31515"/>
          <w:sz w:val="19"/>
          <w:szCs w:val="19"/>
        </w:rPr>
        <w:t>"Položka úplné vlastní náklady pro pitnou vodu nebo pro odpadní vodu musí být nenulová."</w:t>
      </w:r>
    </w:p>
    <w:p w14:paraId="66569802" w14:textId="77777777" w:rsidR="009321CE" w:rsidRDefault="009321CE" w:rsidP="009321CE">
      <w:pPr>
        <w:rPr>
          <w:rFonts w:ascii="Consolas" w:hAnsi="Consolas" w:cs="Consolas"/>
          <w:sz w:val="19"/>
          <w:szCs w:val="19"/>
        </w:rPr>
      </w:pPr>
      <w:r>
        <w:rPr>
          <w:rFonts w:ascii="Consolas" w:hAnsi="Consolas" w:cs="Consolas"/>
          <w:color w:val="A31515"/>
          <w:sz w:val="19"/>
          <w:szCs w:val="19"/>
        </w:rPr>
        <w:t>"Položka pitná voda nebo odpadní voda musí být nenulová."</w:t>
      </w:r>
    </w:p>
    <w:p w14:paraId="231278A5" w14:textId="77777777" w:rsidR="009321CE" w:rsidRDefault="009321CE" w:rsidP="009321CE">
      <w:pPr>
        <w:rPr>
          <w:rFonts w:ascii="Consolas" w:hAnsi="Consolas" w:cs="Consolas"/>
          <w:sz w:val="19"/>
          <w:szCs w:val="19"/>
        </w:rPr>
      </w:pPr>
      <w:r>
        <w:rPr>
          <w:rFonts w:ascii="Consolas" w:hAnsi="Consolas" w:cs="Consolas"/>
          <w:color w:val="A31515"/>
          <w:sz w:val="19"/>
          <w:szCs w:val="19"/>
        </w:rPr>
        <w:t>"Pokud jsou úplné vlastní náklady pro pitnou vodu nenulové, musí být pitná voda nenulová."</w:t>
      </w:r>
    </w:p>
    <w:p w14:paraId="16AB0558" w14:textId="77777777" w:rsidR="009321CE" w:rsidRDefault="009321CE" w:rsidP="009321CE">
      <w:pPr>
        <w:rPr>
          <w:rFonts w:ascii="Consolas" w:hAnsi="Consolas" w:cs="Consolas"/>
          <w:sz w:val="19"/>
          <w:szCs w:val="19"/>
        </w:rPr>
      </w:pPr>
      <w:r>
        <w:rPr>
          <w:rFonts w:ascii="Consolas" w:hAnsi="Consolas" w:cs="Consolas"/>
          <w:color w:val="A31515"/>
          <w:sz w:val="19"/>
          <w:szCs w:val="19"/>
        </w:rPr>
        <w:t>"Pokud je pitná voda nenulová, musí být úplné vlastní náklady pro pitnou vodu nenulové."</w:t>
      </w:r>
    </w:p>
    <w:p w14:paraId="39F8CBAC" w14:textId="77777777" w:rsidR="009321CE" w:rsidRDefault="009321CE" w:rsidP="009321CE">
      <w:pPr>
        <w:rPr>
          <w:rFonts w:ascii="Consolas" w:hAnsi="Consolas" w:cs="Consolas"/>
          <w:sz w:val="19"/>
          <w:szCs w:val="19"/>
        </w:rPr>
      </w:pPr>
      <w:r>
        <w:rPr>
          <w:rFonts w:ascii="Consolas" w:hAnsi="Consolas" w:cs="Consolas"/>
          <w:color w:val="A31515"/>
          <w:sz w:val="19"/>
          <w:szCs w:val="19"/>
        </w:rPr>
        <w:t>"Pokud jsou úplné vlastní náklady pro odpadní vodu nenulové, musí být odpadní voda nenulová."</w:t>
      </w:r>
    </w:p>
    <w:p w14:paraId="18AA62FF" w14:textId="77777777" w:rsidR="009321CE" w:rsidRDefault="009321CE" w:rsidP="009321CE">
      <w:pPr>
        <w:rPr>
          <w:rFonts w:ascii="Consolas" w:hAnsi="Consolas" w:cs="Consolas"/>
          <w:sz w:val="19"/>
          <w:szCs w:val="19"/>
        </w:rPr>
      </w:pPr>
      <w:r>
        <w:rPr>
          <w:rFonts w:ascii="Consolas" w:hAnsi="Consolas" w:cs="Consolas"/>
          <w:color w:val="A31515"/>
          <w:sz w:val="19"/>
          <w:szCs w:val="19"/>
        </w:rPr>
        <w:t>"Pokud je odpadní voda nenulová, musí být úplné vlastní náklady pro odpadní vodu nenulové."</w:t>
      </w:r>
    </w:p>
    <w:p w14:paraId="5BA49E7C" w14:textId="77777777" w:rsidR="009321CE" w:rsidRDefault="009321CE" w:rsidP="009321CE">
      <w:pPr>
        <w:rPr>
          <w:rFonts w:ascii="Consolas" w:hAnsi="Consolas" w:cs="Consolas"/>
          <w:sz w:val="19"/>
          <w:szCs w:val="19"/>
        </w:rPr>
      </w:pPr>
      <w:r>
        <w:rPr>
          <w:rFonts w:ascii="Consolas" w:hAnsi="Consolas" w:cs="Consolas"/>
          <w:color w:val="A31515"/>
          <w:sz w:val="19"/>
          <w:szCs w:val="19"/>
        </w:rPr>
        <w:t>"Položka pitná voda předaná nebo odpadní voda převzatá musí být nenulová."</w:t>
      </w:r>
    </w:p>
    <w:p w14:paraId="5560F0AF" w14:textId="77777777" w:rsidR="009321CE" w:rsidRDefault="009321CE" w:rsidP="009321CE">
      <w:pPr>
        <w:rPr>
          <w:rFonts w:ascii="Consolas" w:hAnsi="Consolas" w:cs="Consolas"/>
          <w:sz w:val="19"/>
          <w:szCs w:val="19"/>
        </w:rPr>
      </w:pPr>
      <w:r>
        <w:rPr>
          <w:rFonts w:ascii="Consolas" w:hAnsi="Consolas" w:cs="Consolas"/>
          <w:color w:val="A31515"/>
          <w:sz w:val="19"/>
          <w:szCs w:val="19"/>
        </w:rPr>
        <w:t>"Pokud jsou úplné vlastní náklady pro pitnou vodu nenulové, musí být pitná voda předaná nenulová."</w:t>
      </w:r>
    </w:p>
    <w:p w14:paraId="02FE4A29" w14:textId="77777777" w:rsidR="009321CE" w:rsidRDefault="009321CE" w:rsidP="009321CE">
      <w:pPr>
        <w:rPr>
          <w:rFonts w:ascii="Consolas" w:hAnsi="Consolas" w:cs="Consolas"/>
          <w:sz w:val="19"/>
          <w:szCs w:val="19"/>
        </w:rPr>
      </w:pPr>
      <w:r>
        <w:rPr>
          <w:rFonts w:ascii="Consolas" w:hAnsi="Consolas" w:cs="Consolas"/>
          <w:color w:val="A31515"/>
          <w:sz w:val="19"/>
          <w:szCs w:val="19"/>
        </w:rPr>
        <w:t>"Pokud je pitná voda předaná nenulová, musí být úplné vlastní náklady pro pitnou vodu nenulové."</w:t>
      </w:r>
    </w:p>
    <w:p w14:paraId="706FBF8A" w14:textId="77777777" w:rsidR="009321CE" w:rsidRDefault="009321CE" w:rsidP="009321CE">
      <w:pPr>
        <w:rPr>
          <w:rFonts w:ascii="Consolas" w:hAnsi="Consolas" w:cs="Consolas"/>
          <w:sz w:val="19"/>
          <w:szCs w:val="19"/>
        </w:rPr>
      </w:pPr>
      <w:r>
        <w:rPr>
          <w:rFonts w:ascii="Consolas" w:hAnsi="Consolas" w:cs="Consolas"/>
          <w:color w:val="A31515"/>
          <w:sz w:val="19"/>
          <w:szCs w:val="19"/>
        </w:rPr>
        <w:t>"Pokud jsou úplné vlastní náklady pro odpadní vodu nenulové, musí být odpadní voda převzatá nenulová."</w:t>
      </w:r>
    </w:p>
    <w:p w14:paraId="0A13F744" w14:textId="77777777" w:rsidR="009321CE" w:rsidRDefault="009321CE" w:rsidP="009321CE">
      <w:pPr>
        <w:rPr>
          <w:rFonts w:ascii="Consolas" w:hAnsi="Consolas" w:cs="Consolas"/>
          <w:sz w:val="19"/>
          <w:szCs w:val="19"/>
        </w:rPr>
      </w:pPr>
      <w:r>
        <w:rPr>
          <w:rFonts w:ascii="Consolas" w:hAnsi="Consolas" w:cs="Consolas"/>
          <w:color w:val="A31515"/>
          <w:sz w:val="19"/>
          <w:szCs w:val="19"/>
        </w:rPr>
        <w:t>"Pokud je odpadní voda převzatá nenulová, musí být úplné vlastní náklady pro odpadní vodu nenulové."</w:t>
      </w:r>
    </w:p>
    <w:p w14:paraId="3B01A5EC" w14:textId="77777777" w:rsidR="009321CE" w:rsidRDefault="009321CE" w:rsidP="009321CE">
      <w:pPr>
        <w:rPr>
          <w:rFonts w:ascii="Consolas" w:hAnsi="Consolas" w:cs="Consolas"/>
          <w:sz w:val="19"/>
          <w:szCs w:val="19"/>
        </w:rPr>
      </w:pPr>
      <w:r>
        <w:rPr>
          <w:rFonts w:ascii="Consolas" w:hAnsi="Consolas" w:cs="Consolas"/>
          <w:color w:val="A31515"/>
          <w:sz w:val="19"/>
          <w:szCs w:val="19"/>
        </w:rPr>
        <w:t>"Pitná voda fakturovaná pro domácnost musí být nenulová."</w:t>
      </w:r>
    </w:p>
    <w:p w14:paraId="49472DBE" w14:textId="77777777" w:rsidR="009321CE" w:rsidRDefault="009321CE" w:rsidP="009321CE">
      <w:pPr>
        <w:rPr>
          <w:rFonts w:ascii="Consolas" w:hAnsi="Consolas" w:cs="Consolas"/>
          <w:sz w:val="19"/>
          <w:szCs w:val="19"/>
        </w:rPr>
      </w:pPr>
      <w:r>
        <w:rPr>
          <w:rFonts w:ascii="Consolas" w:hAnsi="Consolas" w:cs="Consolas"/>
          <w:color w:val="A31515"/>
          <w:sz w:val="19"/>
          <w:szCs w:val="19"/>
        </w:rPr>
        <w:t>"Odpadní voda fakturovaná pro domácnosti musí být nenulová."</w:t>
      </w:r>
    </w:p>
    <w:p w14:paraId="4AB2B826" w14:textId="77777777" w:rsidR="009321CE" w:rsidRDefault="009321CE" w:rsidP="009321CE">
      <w:pPr>
        <w:rPr>
          <w:rFonts w:ascii="Consolas" w:hAnsi="Consolas" w:cs="Consolas"/>
          <w:sz w:val="19"/>
          <w:szCs w:val="19"/>
        </w:rPr>
      </w:pPr>
      <w:r>
        <w:rPr>
          <w:rFonts w:ascii="Consolas" w:hAnsi="Consolas" w:cs="Consolas"/>
          <w:color w:val="A31515"/>
          <w:sz w:val="19"/>
          <w:szCs w:val="19"/>
        </w:rPr>
        <w:t>"Pitná voda fakturovaná pro domácnosti nesmí být větší než pitná voda fakturovaná."</w:t>
      </w:r>
    </w:p>
    <w:p w14:paraId="454F79BF" w14:textId="77777777" w:rsidR="009321CE" w:rsidRDefault="009321CE" w:rsidP="009321CE">
      <w:pPr>
        <w:rPr>
          <w:rFonts w:ascii="Consolas" w:hAnsi="Consolas" w:cs="Consolas"/>
          <w:sz w:val="19"/>
          <w:szCs w:val="19"/>
        </w:rPr>
      </w:pPr>
      <w:r>
        <w:rPr>
          <w:rFonts w:ascii="Consolas" w:hAnsi="Consolas" w:cs="Consolas"/>
          <w:color w:val="A31515"/>
          <w:sz w:val="19"/>
          <w:szCs w:val="19"/>
        </w:rPr>
        <w:t>"Odpadní voda fakturovaná pro domácnosti nesmí být větší než odpadní voda fakturovaná."</w:t>
      </w:r>
    </w:p>
    <w:p w14:paraId="14FE7C77" w14:textId="77777777" w:rsidR="009321CE" w:rsidRDefault="009321CE" w:rsidP="009321CE">
      <w:pPr>
        <w:rPr>
          <w:rFonts w:ascii="Consolas" w:hAnsi="Consolas" w:cs="Consolas"/>
          <w:sz w:val="19"/>
          <w:szCs w:val="19"/>
        </w:rPr>
      </w:pPr>
      <w:r>
        <w:rPr>
          <w:rFonts w:ascii="Consolas" w:hAnsi="Consolas" w:cs="Consolas"/>
          <w:color w:val="A31515"/>
          <w:sz w:val="19"/>
          <w:szCs w:val="19"/>
        </w:rPr>
        <w:t>"Cena pro vodné může být nulová pouze v případě, že je pitná vody dodávána zdarma."</w:t>
      </w:r>
    </w:p>
    <w:p w14:paraId="01F9A02D" w14:textId="77777777" w:rsidR="009321CE" w:rsidRDefault="009321CE" w:rsidP="009321CE">
      <w:pPr>
        <w:rPr>
          <w:rFonts w:ascii="Consolas" w:hAnsi="Consolas" w:cs="Consolas"/>
          <w:sz w:val="19"/>
          <w:szCs w:val="19"/>
        </w:rPr>
      </w:pPr>
      <w:r>
        <w:rPr>
          <w:rFonts w:ascii="Consolas" w:hAnsi="Consolas" w:cs="Consolas"/>
          <w:color w:val="A31515"/>
          <w:sz w:val="19"/>
          <w:szCs w:val="19"/>
        </w:rPr>
        <w:t>"Cena pro stočné může být nulová pouze v případě, že je odpadní voda odváděna, popř. čištěna zdarma."</w:t>
      </w:r>
    </w:p>
    <w:p w14:paraId="608281A3" w14:textId="77777777" w:rsidR="009321CE" w:rsidRDefault="009321CE" w:rsidP="009321CE">
      <w:pPr>
        <w:rPr>
          <w:rFonts w:ascii="Consolas" w:hAnsi="Consolas" w:cs="Consolas"/>
          <w:sz w:val="19"/>
          <w:szCs w:val="19"/>
        </w:rPr>
      </w:pPr>
      <w:r>
        <w:rPr>
          <w:rFonts w:ascii="Consolas" w:hAnsi="Consolas" w:cs="Consolas"/>
          <w:color w:val="A31515"/>
          <w:sz w:val="19"/>
          <w:szCs w:val="19"/>
        </w:rPr>
        <w:t>"</w:t>
      </w:r>
      <w:r w:rsidRPr="00D626B7">
        <w:rPr>
          <w:rFonts w:ascii="Consolas" w:hAnsi="Consolas" w:cs="Consolas"/>
          <w:color w:val="00B0F0"/>
          <w:sz w:val="19"/>
          <w:szCs w:val="19"/>
        </w:rPr>
        <w:t>Úplné vlastní náklady pro pitnou vodu jsou nenulové, ale počet pracovníků je nulový. Prosíme o vysvětlení v komentáři.</w:t>
      </w:r>
      <w:r>
        <w:rPr>
          <w:rFonts w:ascii="Consolas" w:hAnsi="Consolas" w:cs="Consolas"/>
          <w:color w:val="A31515"/>
          <w:sz w:val="19"/>
          <w:szCs w:val="19"/>
        </w:rPr>
        <w:t>"</w:t>
      </w:r>
    </w:p>
    <w:p w14:paraId="09B43944" w14:textId="77777777" w:rsidR="009321CE" w:rsidRDefault="009321CE" w:rsidP="009321CE">
      <w:pPr>
        <w:rPr>
          <w:rFonts w:ascii="Consolas" w:hAnsi="Consolas" w:cs="Consolas"/>
          <w:sz w:val="19"/>
          <w:szCs w:val="19"/>
        </w:rPr>
      </w:pPr>
      <w:r>
        <w:rPr>
          <w:rFonts w:ascii="Consolas" w:hAnsi="Consolas" w:cs="Consolas"/>
          <w:color w:val="A31515"/>
          <w:sz w:val="19"/>
          <w:szCs w:val="19"/>
        </w:rPr>
        <w:t>"Pokud je pořizovací cena provozovaného majetku nenulová, musí být úplné vlastní náklady pro pitnou vodu nenulové."</w:t>
      </w:r>
    </w:p>
    <w:p w14:paraId="62059129" w14:textId="77777777" w:rsidR="009321CE" w:rsidRDefault="009321CE" w:rsidP="009321CE">
      <w:pPr>
        <w:rPr>
          <w:rFonts w:ascii="Consolas" w:hAnsi="Consolas" w:cs="Consolas"/>
          <w:sz w:val="19"/>
          <w:szCs w:val="19"/>
        </w:rPr>
      </w:pPr>
      <w:r>
        <w:rPr>
          <w:rFonts w:ascii="Consolas" w:hAnsi="Consolas" w:cs="Consolas"/>
          <w:color w:val="A31515"/>
          <w:sz w:val="19"/>
          <w:szCs w:val="19"/>
        </w:rPr>
        <w:t>"</w:t>
      </w:r>
      <w:r w:rsidRPr="00282066">
        <w:rPr>
          <w:rFonts w:ascii="Consolas" w:hAnsi="Consolas" w:cs="Consolas"/>
          <w:color w:val="00B0F0"/>
          <w:sz w:val="19"/>
          <w:szCs w:val="19"/>
        </w:rPr>
        <w:t>Počet pracovníků je nenulový, ale úplné vlastní náklady pro pitnou vodu jsou nulové. Prosíme o vysvětlení v komentáři</w:t>
      </w:r>
      <w:r>
        <w:rPr>
          <w:rFonts w:ascii="Consolas" w:hAnsi="Consolas" w:cs="Consolas"/>
          <w:color w:val="A31515"/>
          <w:sz w:val="19"/>
          <w:szCs w:val="19"/>
        </w:rPr>
        <w:t>"</w:t>
      </w:r>
    </w:p>
    <w:p w14:paraId="0A9EB939" w14:textId="77777777" w:rsidR="009321CE" w:rsidRDefault="009321CE" w:rsidP="009321CE">
      <w:pPr>
        <w:rPr>
          <w:rFonts w:ascii="Consolas" w:hAnsi="Consolas" w:cs="Consolas"/>
          <w:sz w:val="19"/>
          <w:szCs w:val="19"/>
        </w:rPr>
      </w:pPr>
      <w:r>
        <w:rPr>
          <w:rFonts w:ascii="Consolas" w:hAnsi="Consolas" w:cs="Consolas"/>
          <w:color w:val="A31515"/>
          <w:sz w:val="19"/>
          <w:szCs w:val="19"/>
        </w:rPr>
        <w:lastRenderedPageBreak/>
        <w:t>"</w:t>
      </w:r>
      <w:r w:rsidRPr="00282066">
        <w:rPr>
          <w:rFonts w:ascii="Consolas" w:hAnsi="Consolas" w:cs="Consolas"/>
          <w:color w:val="00B0F0"/>
          <w:sz w:val="19"/>
          <w:szCs w:val="19"/>
        </w:rPr>
        <w:t>Úplné vlastní náklady pro odpadní vodu jsou nenulové, ale počet pracovníků je nulový. Prosíme o vysvětlení v komentáři.</w:t>
      </w:r>
      <w:r>
        <w:rPr>
          <w:rFonts w:ascii="Consolas" w:hAnsi="Consolas" w:cs="Consolas"/>
          <w:color w:val="A31515"/>
          <w:sz w:val="19"/>
          <w:szCs w:val="19"/>
        </w:rPr>
        <w:t>"</w:t>
      </w:r>
    </w:p>
    <w:p w14:paraId="063485B2" w14:textId="77777777" w:rsidR="009321CE" w:rsidRDefault="009321CE" w:rsidP="009321CE">
      <w:pPr>
        <w:rPr>
          <w:rFonts w:ascii="Consolas" w:hAnsi="Consolas" w:cs="Consolas"/>
          <w:sz w:val="19"/>
          <w:szCs w:val="19"/>
        </w:rPr>
      </w:pPr>
      <w:r>
        <w:rPr>
          <w:rFonts w:ascii="Consolas" w:hAnsi="Consolas" w:cs="Consolas"/>
          <w:color w:val="A31515"/>
          <w:sz w:val="19"/>
          <w:szCs w:val="19"/>
        </w:rPr>
        <w:t>"Pokud je pořizovací cena provozovaného majetku nenulová, musí být úplné vlastní náklady pro odpadní vodu nenulové."</w:t>
      </w:r>
    </w:p>
    <w:p w14:paraId="27F9A3CE" w14:textId="77777777" w:rsidR="009321CE" w:rsidRDefault="009321CE" w:rsidP="009321CE">
      <w:pPr>
        <w:rPr>
          <w:rFonts w:ascii="Consolas" w:hAnsi="Consolas" w:cs="Consolas"/>
          <w:sz w:val="19"/>
          <w:szCs w:val="19"/>
        </w:rPr>
      </w:pPr>
      <w:r>
        <w:rPr>
          <w:rFonts w:ascii="Consolas" w:hAnsi="Consolas" w:cs="Consolas"/>
          <w:color w:val="A31515"/>
          <w:sz w:val="19"/>
          <w:szCs w:val="19"/>
        </w:rPr>
        <w:t>"</w:t>
      </w:r>
      <w:r w:rsidRPr="00D57049">
        <w:rPr>
          <w:rFonts w:ascii="Consolas" w:hAnsi="Consolas" w:cs="Consolas"/>
          <w:color w:val="00B0F0"/>
          <w:sz w:val="19"/>
          <w:szCs w:val="19"/>
        </w:rPr>
        <w:t>Počet pracovníků je nenulový, ale úplné vlastní náklady pro odpadní vodu jsou nulové. Prosíme o vysvětlení v komentáři.</w:t>
      </w:r>
      <w:r>
        <w:rPr>
          <w:rFonts w:ascii="Consolas" w:hAnsi="Consolas" w:cs="Consolas"/>
          <w:color w:val="A31515"/>
          <w:sz w:val="19"/>
          <w:szCs w:val="19"/>
        </w:rPr>
        <w:t>"</w:t>
      </w:r>
    </w:p>
    <w:p w14:paraId="2F0DDAC5" w14:textId="77777777" w:rsidR="009321CE" w:rsidRPr="00F459A8" w:rsidRDefault="009321CE" w:rsidP="009321CE">
      <w:pPr>
        <w:rPr>
          <w:rFonts w:ascii="Consolas" w:hAnsi="Consolas" w:cs="Consolas"/>
          <w:sz w:val="19"/>
          <w:szCs w:val="19"/>
        </w:rPr>
      </w:pPr>
      <w:r w:rsidRPr="00F459A8">
        <w:rPr>
          <w:rFonts w:ascii="Consolas" w:hAnsi="Consolas" w:cs="Consolas"/>
          <w:color w:val="A31515"/>
          <w:sz w:val="19"/>
          <w:szCs w:val="19"/>
        </w:rPr>
        <w:t>"Pokud jsou úplné vlastní náklady pro pitnou vodu nenulové, musí být hodnota infrastrukturního majetku nenulová."</w:t>
      </w:r>
    </w:p>
    <w:p w14:paraId="418E959A" w14:textId="77777777" w:rsidR="009321CE" w:rsidRPr="00F459A8" w:rsidRDefault="009321CE" w:rsidP="009321CE">
      <w:pPr>
        <w:rPr>
          <w:rFonts w:ascii="Consolas" w:hAnsi="Consolas" w:cs="Consolas"/>
          <w:sz w:val="19"/>
          <w:szCs w:val="19"/>
        </w:rPr>
      </w:pPr>
      <w:r w:rsidRPr="00F459A8">
        <w:rPr>
          <w:rFonts w:ascii="Consolas" w:hAnsi="Consolas" w:cs="Consolas"/>
          <w:color w:val="A31515"/>
          <w:sz w:val="19"/>
          <w:szCs w:val="19"/>
        </w:rPr>
        <w:t>"Pokud je hodnota infrastrukturního majetku nenulová, musí být úplné vlastní náklady pro pitnou vodu nenulové."</w:t>
      </w:r>
    </w:p>
    <w:p w14:paraId="160E0D37" w14:textId="77777777" w:rsidR="009321CE" w:rsidRPr="00F459A8" w:rsidRDefault="009321CE" w:rsidP="009321CE">
      <w:pPr>
        <w:rPr>
          <w:rFonts w:ascii="Consolas" w:hAnsi="Consolas" w:cs="Consolas"/>
          <w:sz w:val="19"/>
          <w:szCs w:val="19"/>
        </w:rPr>
      </w:pPr>
      <w:r w:rsidRPr="00F459A8">
        <w:rPr>
          <w:rFonts w:ascii="Consolas" w:hAnsi="Consolas" w:cs="Consolas"/>
          <w:color w:val="A31515"/>
          <w:sz w:val="19"/>
          <w:szCs w:val="19"/>
        </w:rPr>
        <w:t>"Pokud jsou úplné vlastní náklady pro odpadní vodu nenulové, musí být hodnota infrastrukturního majetku nenulová."</w:t>
      </w:r>
    </w:p>
    <w:p w14:paraId="341DA969" w14:textId="77777777" w:rsidR="009321CE" w:rsidRPr="00F459A8" w:rsidRDefault="009321CE" w:rsidP="009321CE">
      <w:pPr>
        <w:rPr>
          <w:rFonts w:ascii="Consolas" w:hAnsi="Consolas" w:cs="Consolas"/>
          <w:sz w:val="19"/>
          <w:szCs w:val="19"/>
        </w:rPr>
      </w:pPr>
      <w:r w:rsidRPr="00F459A8">
        <w:rPr>
          <w:rFonts w:ascii="Consolas" w:hAnsi="Consolas" w:cs="Consolas"/>
          <w:color w:val="A31515"/>
          <w:sz w:val="19"/>
          <w:szCs w:val="19"/>
        </w:rPr>
        <w:t>"Pokud je hodnota provozovaného majetku nenulová, musí být úplné vlastní náklady pro odpadní vodu nenulové."</w:t>
      </w:r>
    </w:p>
    <w:p w14:paraId="70F8DDFC" w14:textId="77777777" w:rsidR="009321CE" w:rsidRPr="00F459A8" w:rsidRDefault="009321CE" w:rsidP="009321CE">
      <w:pPr>
        <w:rPr>
          <w:rFonts w:ascii="Consolas" w:hAnsi="Consolas" w:cs="Consolas"/>
          <w:sz w:val="19"/>
          <w:szCs w:val="19"/>
        </w:rPr>
      </w:pPr>
      <w:r w:rsidRPr="00F459A8">
        <w:rPr>
          <w:rFonts w:ascii="Consolas" w:hAnsi="Consolas" w:cs="Consolas"/>
          <w:color w:val="A31515"/>
          <w:sz w:val="19"/>
          <w:szCs w:val="19"/>
        </w:rPr>
        <w:t>"</w:t>
      </w:r>
      <w:r w:rsidRPr="00F459A8">
        <w:rPr>
          <w:rFonts w:ascii="Consolas" w:hAnsi="Consolas" w:cs="Consolas"/>
          <w:color w:val="00B0F0"/>
          <w:sz w:val="19"/>
          <w:szCs w:val="19"/>
        </w:rPr>
        <w:t>Podíl ÚVN/voda pitná fakturovaná v pitné vodě je menší než 1 nebo větší než 100 Kč/m3.</w:t>
      </w:r>
      <w:r w:rsidRPr="00F459A8">
        <w:rPr>
          <w:rFonts w:ascii="Consolas" w:hAnsi="Consolas" w:cs="Consolas"/>
          <w:color w:val="A31515"/>
          <w:sz w:val="19"/>
          <w:szCs w:val="19"/>
        </w:rPr>
        <w:t>"</w:t>
      </w:r>
    </w:p>
    <w:p w14:paraId="1668F945" w14:textId="77777777" w:rsidR="009321CE" w:rsidRPr="00F459A8" w:rsidRDefault="009321CE" w:rsidP="009321CE">
      <w:pPr>
        <w:rPr>
          <w:rFonts w:ascii="Consolas" w:hAnsi="Consolas" w:cs="Consolas"/>
          <w:sz w:val="19"/>
          <w:szCs w:val="19"/>
        </w:rPr>
      </w:pPr>
      <w:r w:rsidRPr="00F459A8">
        <w:rPr>
          <w:rFonts w:ascii="Consolas" w:hAnsi="Consolas" w:cs="Consolas"/>
          <w:color w:val="A31515"/>
          <w:sz w:val="19"/>
          <w:szCs w:val="19"/>
        </w:rPr>
        <w:t>"</w:t>
      </w:r>
      <w:r w:rsidRPr="00F459A8">
        <w:rPr>
          <w:rFonts w:ascii="Consolas" w:hAnsi="Consolas" w:cs="Consolas"/>
          <w:color w:val="00B0F0"/>
          <w:sz w:val="19"/>
          <w:szCs w:val="19"/>
        </w:rPr>
        <w:t>Podíl ÚVN/voda odpadní fakturovaná v odpadní vodě je menší než 1 nebo větší než 100 Kč/m3.</w:t>
      </w:r>
      <w:r w:rsidRPr="00F459A8">
        <w:rPr>
          <w:rFonts w:ascii="Consolas" w:hAnsi="Consolas" w:cs="Consolas"/>
          <w:color w:val="A31515"/>
          <w:sz w:val="19"/>
          <w:szCs w:val="19"/>
        </w:rPr>
        <w:t>"</w:t>
      </w:r>
    </w:p>
    <w:p w14:paraId="542F951F" w14:textId="77777777" w:rsidR="009321CE" w:rsidRPr="00F459A8" w:rsidRDefault="009321CE" w:rsidP="009321CE">
      <w:pPr>
        <w:rPr>
          <w:rFonts w:ascii="Consolas" w:hAnsi="Consolas" w:cs="Consolas"/>
          <w:sz w:val="19"/>
          <w:szCs w:val="19"/>
        </w:rPr>
      </w:pPr>
      <w:r w:rsidRPr="00F459A8">
        <w:rPr>
          <w:rFonts w:ascii="Consolas" w:hAnsi="Consolas" w:cs="Consolas"/>
          <w:color w:val="A31515"/>
          <w:sz w:val="19"/>
          <w:szCs w:val="19"/>
        </w:rPr>
        <w:t>"</w:t>
      </w:r>
      <w:r w:rsidRPr="00F459A8">
        <w:rPr>
          <w:rFonts w:ascii="Consolas" w:hAnsi="Consolas" w:cs="Consolas"/>
          <w:color w:val="00B0F0"/>
          <w:sz w:val="19"/>
          <w:szCs w:val="19"/>
        </w:rPr>
        <w:t xml:space="preserve">Podíl ÚVN/počet pracovníků v pitné vodě je menší než 0.01 nebo větší než 6 </w:t>
      </w:r>
      <w:proofErr w:type="spellStart"/>
      <w:r w:rsidRPr="00F459A8">
        <w:rPr>
          <w:rFonts w:ascii="Consolas" w:hAnsi="Consolas" w:cs="Consolas"/>
          <w:color w:val="00B0F0"/>
          <w:sz w:val="19"/>
          <w:szCs w:val="19"/>
        </w:rPr>
        <w:t>mil.Kč</w:t>
      </w:r>
      <w:proofErr w:type="spellEnd"/>
      <w:r w:rsidRPr="00F459A8">
        <w:rPr>
          <w:rFonts w:ascii="Consolas" w:hAnsi="Consolas" w:cs="Consolas"/>
          <w:color w:val="00B0F0"/>
          <w:sz w:val="19"/>
          <w:szCs w:val="19"/>
        </w:rPr>
        <w:t>/</w:t>
      </w:r>
      <w:proofErr w:type="spellStart"/>
      <w:r w:rsidRPr="00F459A8">
        <w:rPr>
          <w:rFonts w:ascii="Consolas" w:hAnsi="Consolas" w:cs="Consolas"/>
          <w:color w:val="00B0F0"/>
          <w:sz w:val="19"/>
          <w:szCs w:val="19"/>
        </w:rPr>
        <w:t>prac</w:t>
      </w:r>
      <w:proofErr w:type="spellEnd"/>
      <w:r w:rsidRPr="00F459A8">
        <w:rPr>
          <w:rFonts w:ascii="Consolas" w:hAnsi="Consolas" w:cs="Consolas"/>
          <w:color w:val="00B0F0"/>
          <w:sz w:val="19"/>
          <w:szCs w:val="19"/>
        </w:rPr>
        <w:t>.</w:t>
      </w:r>
      <w:r w:rsidRPr="00F459A8">
        <w:rPr>
          <w:rFonts w:ascii="Consolas" w:hAnsi="Consolas" w:cs="Consolas"/>
          <w:color w:val="A31515"/>
          <w:sz w:val="19"/>
          <w:szCs w:val="19"/>
        </w:rPr>
        <w:t>"</w:t>
      </w:r>
    </w:p>
    <w:p w14:paraId="4078A3EC" w14:textId="77777777" w:rsidR="009321CE" w:rsidRDefault="009321CE" w:rsidP="009321CE">
      <w:pPr>
        <w:rPr>
          <w:rFonts w:ascii="Consolas" w:hAnsi="Consolas" w:cs="Consolas"/>
          <w:sz w:val="19"/>
          <w:szCs w:val="19"/>
        </w:rPr>
      </w:pPr>
      <w:r w:rsidRPr="00F459A8">
        <w:rPr>
          <w:rFonts w:ascii="Consolas" w:hAnsi="Consolas" w:cs="Consolas"/>
          <w:color w:val="A31515"/>
          <w:sz w:val="19"/>
          <w:szCs w:val="19"/>
        </w:rPr>
        <w:t>"</w:t>
      </w:r>
      <w:r w:rsidRPr="00F459A8">
        <w:rPr>
          <w:rFonts w:ascii="Consolas" w:hAnsi="Consolas" w:cs="Consolas"/>
          <w:color w:val="00B0F0"/>
          <w:sz w:val="19"/>
          <w:szCs w:val="19"/>
        </w:rPr>
        <w:t>Podíl ÚVN/počet pracovníků v odpadní vodě je menší než 0.01 nebo větší než 6 mil. Kč/pracovníka</w:t>
      </w:r>
      <w:r w:rsidRPr="00F459A8">
        <w:rPr>
          <w:rFonts w:ascii="Consolas" w:hAnsi="Consolas" w:cs="Consolas"/>
          <w:color w:val="A31515"/>
          <w:sz w:val="19"/>
          <w:szCs w:val="19"/>
        </w:rPr>
        <w:t>"</w:t>
      </w:r>
    </w:p>
    <w:p w14:paraId="6F357085" w14:textId="77777777" w:rsidR="009321CE" w:rsidRDefault="009321CE" w:rsidP="009321CE">
      <w:pPr>
        <w:rPr>
          <w:rFonts w:ascii="Consolas" w:hAnsi="Consolas" w:cs="Consolas"/>
          <w:sz w:val="19"/>
          <w:szCs w:val="19"/>
        </w:rPr>
      </w:pPr>
      <w:r>
        <w:rPr>
          <w:rFonts w:ascii="Consolas" w:hAnsi="Consolas" w:cs="Consolas"/>
          <w:color w:val="A31515"/>
          <w:sz w:val="19"/>
          <w:szCs w:val="19"/>
        </w:rPr>
        <w:t>"Pokud je pitná voda převzatá v řádku 1.2 nenulová, musí být uvedeno množství vody pitné převzaté."</w:t>
      </w:r>
    </w:p>
    <w:p w14:paraId="702A8BB6" w14:textId="77777777" w:rsidR="009321CE" w:rsidRDefault="009321CE" w:rsidP="009321CE">
      <w:pPr>
        <w:rPr>
          <w:rFonts w:ascii="Consolas" w:hAnsi="Consolas" w:cs="Consolas"/>
          <w:sz w:val="19"/>
          <w:szCs w:val="19"/>
        </w:rPr>
      </w:pPr>
      <w:r>
        <w:rPr>
          <w:rFonts w:ascii="Consolas" w:hAnsi="Consolas" w:cs="Consolas"/>
          <w:color w:val="A31515"/>
          <w:sz w:val="19"/>
          <w:szCs w:val="19"/>
        </w:rPr>
        <w:t>"</w:t>
      </w:r>
      <w:r w:rsidRPr="009321CE">
        <w:rPr>
          <w:rFonts w:ascii="Consolas" w:hAnsi="Consolas" w:cs="Consolas"/>
          <w:color w:val="4472C4"/>
          <w:sz w:val="19"/>
          <w:szCs w:val="19"/>
        </w:rPr>
        <w:t>Cena převzaté pitné vody je menší než 1 Kč."</w:t>
      </w:r>
    </w:p>
    <w:p w14:paraId="2B3EA673" w14:textId="77777777" w:rsidR="009321CE" w:rsidRDefault="009321CE" w:rsidP="009321CE">
      <w:pPr>
        <w:rPr>
          <w:rFonts w:ascii="Consolas" w:hAnsi="Consolas" w:cs="Consolas"/>
          <w:sz w:val="19"/>
          <w:szCs w:val="19"/>
        </w:rPr>
      </w:pPr>
      <w:r>
        <w:rPr>
          <w:rFonts w:ascii="Consolas" w:hAnsi="Consolas" w:cs="Consolas"/>
          <w:color w:val="A31515"/>
          <w:sz w:val="19"/>
          <w:szCs w:val="19"/>
        </w:rPr>
        <w:t>"Pokud je odpadní voda předaná v řádku 1.2 nenulová, musí být uvedeno množství vody odpadní předané."</w:t>
      </w:r>
    </w:p>
    <w:p w14:paraId="1D8461D2" w14:textId="77777777" w:rsidR="009321CE" w:rsidRDefault="009321CE" w:rsidP="009321CE">
      <w:pPr>
        <w:rPr>
          <w:rFonts w:ascii="Consolas" w:hAnsi="Consolas" w:cs="Consolas"/>
          <w:sz w:val="19"/>
          <w:szCs w:val="19"/>
        </w:rPr>
      </w:pPr>
      <w:r>
        <w:rPr>
          <w:rFonts w:ascii="Consolas" w:hAnsi="Consolas" w:cs="Consolas"/>
          <w:color w:val="A31515"/>
          <w:sz w:val="19"/>
          <w:szCs w:val="19"/>
        </w:rPr>
        <w:t>"</w:t>
      </w:r>
      <w:r w:rsidRPr="00A21023">
        <w:rPr>
          <w:rFonts w:ascii="Consolas" w:hAnsi="Consolas" w:cs="Consolas"/>
          <w:color w:val="00B0F0"/>
          <w:sz w:val="19"/>
          <w:szCs w:val="19"/>
        </w:rPr>
        <w:t>Cena předané odpadní vody je menší než 1 Kč.</w:t>
      </w:r>
      <w:r>
        <w:rPr>
          <w:rFonts w:ascii="Consolas" w:hAnsi="Consolas" w:cs="Consolas"/>
          <w:color w:val="A31515"/>
          <w:sz w:val="19"/>
          <w:szCs w:val="19"/>
        </w:rPr>
        <w:t>"</w:t>
      </w:r>
    </w:p>
    <w:p w14:paraId="7AA9792C" w14:textId="77777777" w:rsidR="009321CE" w:rsidRDefault="009321CE" w:rsidP="009321CE">
      <w:pPr>
        <w:rPr>
          <w:rFonts w:ascii="Consolas" w:hAnsi="Consolas" w:cs="Consolas"/>
          <w:sz w:val="19"/>
          <w:szCs w:val="19"/>
        </w:rPr>
      </w:pPr>
      <w:r>
        <w:rPr>
          <w:rFonts w:ascii="Consolas" w:hAnsi="Consolas" w:cs="Consolas"/>
          <w:color w:val="A31515"/>
          <w:sz w:val="19"/>
          <w:szCs w:val="19"/>
        </w:rPr>
        <w:t>"V případě dvousložkové ceny nemůže být pevná složka nulová."</w:t>
      </w:r>
    </w:p>
    <w:p w14:paraId="529A7C8D" w14:textId="77777777" w:rsidR="009321CE" w:rsidRDefault="009321CE" w:rsidP="009321CE">
      <w:pPr>
        <w:rPr>
          <w:rFonts w:ascii="Consolas" w:hAnsi="Consolas" w:cs="Consolas"/>
          <w:sz w:val="19"/>
          <w:szCs w:val="19"/>
        </w:rPr>
      </w:pPr>
      <w:r>
        <w:rPr>
          <w:rFonts w:ascii="Consolas" w:hAnsi="Consolas" w:cs="Consolas"/>
          <w:color w:val="A31515"/>
          <w:sz w:val="19"/>
          <w:szCs w:val="19"/>
        </w:rPr>
        <w:t>"Pokud jsou úplné vlastní náklady pro pitnou vodu nulové, nesmí být pevná složka - (ÚVN + zisk) nenulová."</w:t>
      </w:r>
    </w:p>
    <w:p w14:paraId="0BA918E6" w14:textId="77777777" w:rsidR="009321CE" w:rsidRDefault="009321CE" w:rsidP="009321CE">
      <w:pPr>
        <w:rPr>
          <w:rFonts w:ascii="Consolas" w:hAnsi="Consolas" w:cs="Consolas"/>
          <w:sz w:val="19"/>
          <w:szCs w:val="19"/>
        </w:rPr>
      </w:pPr>
      <w:r>
        <w:rPr>
          <w:rFonts w:ascii="Consolas" w:hAnsi="Consolas" w:cs="Consolas"/>
          <w:color w:val="A31515"/>
          <w:sz w:val="19"/>
          <w:szCs w:val="19"/>
        </w:rPr>
        <w:t>"Podíl pevné složky z úplných vlastních nákladů může být max. 15%.</w:t>
      </w:r>
    </w:p>
    <w:p w14:paraId="712CE3B4" w14:textId="77777777" w:rsidR="009321CE" w:rsidRDefault="009321CE" w:rsidP="009321CE">
      <w:pPr>
        <w:rPr>
          <w:rFonts w:ascii="Consolas" w:hAnsi="Consolas" w:cs="Consolas"/>
          <w:sz w:val="19"/>
          <w:szCs w:val="19"/>
        </w:rPr>
      </w:pPr>
      <w:r>
        <w:rPr>
          <w:rFonts w:ascii="Consolas" w:hAnsi="Consolas" w:cs="Consolas"/>
          <w:color w:val="A31515"/>
          <w:sz w:val="19"/>
          <w:szCs w:val="19"/>
        </w:rPr>
        <w:t>"Parametry pevné složky v pitné vodě nejsou zadány nebo jsou chybné. Dovoleny jsou pouze 'a', 'b' nebo 'c'."</w:t>
      </w:r>
    </w:p>
    <w:p w14:paraId="62285A6A" w14:textId="77777777" w:rsidR="009321CE" w:rsidRDefault="009321CE" w:rsidP="009321CE">
      <w:pPr>
        <w:rPr>
          <w:rFonts w:ascii="Consolas" w:hAnsi="Consolas" w:cs="Consolas"/>
          <w:sz w:val="19"/>
          <w:szCs w:val="19"/>
        </w:rPr>
      </w:pPr>
      <w:r>
        <w:rPr>
          <w:rFonts w:ascii="Consolas" w:hAnsi="Consolas" w:cs="Consolas"/>
          <w:color w:val="A31515"/>
          <w:sz w:val="19"/>
          <w:szCs w:val="19"/>
        </w:rPr>
        <w:t>"Nejnižší nebo nejvyšší platba v pitné vodě je nulová"</w:t>
      </w:r>
    </w:p>
    <w:p w14:paraId="41216F3F" w14:textId="77777777" w:rsidR="009321CE" w:rsidRDefault="009321CE" w:rsidP="009321CE">
      <w:pPr>
        <w:rPr>
          <w:rFonts w:ascii="Consolas" w:hAnsi="Consolas" w:cs="Consolas"/>
          <w:sz w:val="19"/>
          <w:szCs w:val="19"/>
        </w:rPr>
      </w:pPr>
      <w:r>
        <w:rPr>
          <w:rFonts w:ascii="Consolas" w:hAnsi="Consolas" w:cs="Consolas"/>
          <w:color w:val="A31515"/>
          <w:sz w:val="19"/>
          <w:szCs w:val="19"/>
        </w:rPr>
        <w:t>"V případě dvousložkové ceny nemůže být pevná složka nulová."</w:t>
      </w:r>
    </w:p>
    <w:p w14:paraId="3AB59C74" w14:textId="77777777" w:rsidR="009321CE" w:rsidRDefault="009321CE" w:rsidP="009321CE">
      <w:pPr>
        <w:rPr>
          <w:rFonts w:ascii="Consolas" w:hAnsi="Consolas" w:cs="Consolas"/>
          <w:sz w:val="19"/>
          <w:szCs w:val="19"/>
        </w:rPr>
      </w:pPr>
      <w:r>
        <w:rPr>
          <w:rFonts w:ascii="Consolas" w:hAnsi="Consolas" w:cs="Consolas"/>
          <w:color w:val="A31515"/>
          <w:sz w:val="19"/>
          <w:szCs w:val="19"/>
        </w:rPr>
        <w:t>"Pokud jsou úplné vlastní náklady pro odpadní vodu nulové, nesmí být pevná složka - (ÚVN + zisk) nenulová."</w:t>
      </w:r>
    </w:p>
    <w:p w14:paraId="643FDC70" w14:textId="77777777" w:rsidR="009321CE" w:rsidRDefault="009321CE" w:rsidP="009321CE">
      <w:pPr>
        <w:rPr>
          <w:rFonts w:ascii="Consolas" w:hAnsi="Consolas" w:cs="Consolas"/>
          <w:sz w:val="19"/>
          <w:szCs w:val="19"/>
        </w:rPr>
      </w:pPr>
      <w:r>
        <w:rPr>
          <w:rFonts w:ascii="Consolas" w:hAnsi="Consolas" w:cs="Consolas"/>
          <w:color w:val="A31515"/>
          <w:sz w:val="19"/>
          <w:szCs w:val="19"/>
        </w:rPr>
        <w:t>"Podíl pevné složky z úplných vlastních nákladů může být max. 15%."</w:t>
      </w:r>
    </w:p>
    <w:p w14:paraId="00F8ADC7" w14:textId="77777777" w:rsidR="009321CE" w:rsidRDefault="009321CE" w:rsidP="009321CE">
      <w:pPr>
        <w:rPr>
          <w:rFonts w:ascii="Consolas" w:hAnsi="Consolas" w:cs="Consolas"/>
          <w:sz w:val="19"/>
          <w:szCs w:val="19"/>
        </w:rPr>
      </w:pPr>
      <w:r>
        <w:rPr>
          <w:rFonts w:ascii="Consolas" w:hAnsi="Consolas" w:cs="Consolas"/>
          <w:color w:val="A31515"/>
          <w:sz w:val="19"/>
          <w:szCs w:val="19"/>
        </w:rPr>
        <w:t>"Parametry pevné složky v odpadní vodě nejsou zadány nebo jsou chybné. Dovoleny jsou pouze 'a', 'b' nebo 'c'."</w:t>
      </w:r>
    </w:p>
    <w:p w14:paraId="5F2F4CC9" w14:textId="77777777" w:rsidR="009321CE" w:rsidRDefault="009321CE" w:rsidP="009321CE">
      <w:pPr>
        <w:rPr>
          <w:rFonts w:ascii="Consolas" w:hAnsi="Consolas" w:cs="Consolas"/>
          <w:color w:val="A31515"/>
          <w:sz w:val="19"/>
          <w:szCs w:val="19"/>
        </w:rPr>
      </w:pPr>
      <w:r>
        <w:rPr>
          <w:rFonts w:ascii="Consolas" w:hAnsi="Consolas" w:cs="Consolas"/>
          <w:color w:val="A31515"/>
          <w:sz w:val="19"/>
          <w:szCs w:val="19"/>
        </w:rPr>
        <w:t>"Nejnižší nebo nejvyšší platba v odpadní vodě je nulová"</w:t>
      </w:r>
    </w:p>
    <w:p w14:paraId="34A19C47" w14:textId="77777777" w:rsidR="009321CE" w:rsidRDefault="009321CE" w:rsidP="009321CE">
      <w:pPr>
        <w:rPr>
          <w:rFonts w:ascii="Consolas" w:hAnsi="Consolas" w:cs="Consolas"/>
          <w:sz w:val="19"/>
          <w:szCs w:val="19"/>
        </w:rPr>
      </w:pPr>
      <w:r>
        <w:rPr>
          <w:rFonts w:ascii="Consolas" w:hAnsi="Consolas" w:cs="Consolas"/>
          <w:color w:val="A31515"/>
          <w:sz w:val="19"/>
          <w:szCs w:val="19"/>
        </w:rPr>
        <w:t>"Položka úplné vlastní náklady pro pitnou vodu musí být nenulová." (</w:t>
      </w:r>
      <w:r w:rsidRPr="005149D9">
        <w:rPr>
          <w:rFonts w:ascii="Consolas" w:hAnsi="Consolas" w:cs="Consolas"/>
          <w:sz w:val="19"/>
          <w:szCs w:val="19"/>
        </w:rPr>
        <w:t>nesoulad mezi skutečností a kalkulací)</w:t>
      </w:r>
    </w:p>
    <w:p w14:paraId="36F52C41" w14:textId="77777777" w:rsidR="009321CE" w:rsidRDefault="009321CE" w:rsidP="009321CE">
      <w:pPr>
        <w:rPr>
          <w:rFonts w:ascii="Consolas" w:hAnsi="Consolas" w:cs="Consolas"/>
          <w:sz w:val="19"/>
          <w:szCs w:val="19"/>
        </w:rPr>
      </w:pPr>
      <w:r>
        <w:rPr>
          <w:rFonts w:ascii="Consolas" w:hAnsi="Consolas" w:cs="Consolas"/>
          <w:color w:val="A31515"/>
          <w:sz w:val="19"/>
          <w:szCs w:val="19"/>
        </w:rPr>
        <w:t>"Položka úplné vlastní náklady pro odpadní vodu musí být nenulová." (</w:t>
      </w:r>
      <w:r w:rsidRPr="005149D9">
        <w:rPr>
          <w:rFonts w:ascii="Consolas" w:hAnsi="Consolas" w:cs="Consolas"/>
          <w:sz w:val="19"/>
          <w:szCs w:val="19"/>
        </w:rPr>
        <w:t>nesoulad mezi skutečností a kalkulací)</w:t>
      </w:r>
    </w:p>
    <w:p w14:paraId="76AF98FE" w14:textId="77777777" w:rsidR="009321CE" w:rsidRDefault="009321CE" w:rsidP="009321CE">
      <w:pPr>
        <w:rPr>
          <w:rFonts w:ascii="Consolas" w:hAnsi="Consolas" w:cs="Consolas"/>
          <w:sz w:val="19"/>
          <w:szCs w:val="19"/>
        </w:rPr>
      </w:pPr>
      <w:r>
        <w:rPr>
          <w:rFonts w:ascii="Consolas" w:hAnsi="Consolas" w:cs="Consolas"/>
          <w:color w:val="A31515"/>
          <w:sz w:val="19"/>
          <w:szCs w:val="19"/>
        </w:rPr>
        <w:t>"Není zadán odpovědný pracovník. Položka 'Vypracoval'."</w:t>
      </w:r>
    </w:p>
    <w:p w14:paraId="4D7292DC" w14:textId="1C70E448" w:rsidR="009321CE" w:rsidRDefault="009321CE" w:rsidP="009321CE">
      <w:pPr>
        <w:rPr>
          <w:rFonts w:ascii="Consolas" w:hAnsi="Consolas" w:cs="Consolas"/>
          <w:sz w:val="19"/>
          <w:szCs w:val="19"/>
        </w:rPr>
      </w:pPr>
      <w:r>
        <w:rPr>
          <w:rFonts w:ascii="Consolas" w:hAnsi="Consolas" w:cs="Consolas"/>
          <w:color w:val="A31515"/>
          <w:sz w:val="19"/>
          <w:szCs w:val="19"/>
        </w:rPr>
        <w:t>"Není zadáno telefonní číslo odpovědného pracovníka. Položka 'Telefon'."</w:t>
      </w:r>
    </w:p>
    <w:p w14:paraId="3F78EBDF" w14:textId="77777777" w:rsidR="009321CE" w:rsidRDefault="009321CE" w:rsidP="009321CE">
      <w:pPr>
        <w:rPr>
          <w:rFonts w:ascii="Consolas" w:hAnsi="Consolas" w:cs="Consolas"/>
          <w:sz w:val="19"/>
          <w:szCs w:val="19"/>
        </w:rPr>
      </w:pPr>
      <w:r>
        <w:rPr>
          <w:rFonts w:ascii="Consolas" w:hAnsi="Consolas" w:cs="Consolas"/>
          <w:color w:val="A31515"/>
          <w:sz w:val="19"/>
          <w:szCs w:val="19"/>
        </w:rPr>
        <w:t>"Celková tvorba prostředků pro vodovody od r. 2009 je menší než tvorba prostředků za aktuální rok."</w:t>
      </w:r>
    </w:p>
    <w:p w14:paraId="1CFD9DB6" w14:textId="77777777" w:rsidR="009321CE" w:rsidRDefault="009321CE" w:rsidP="009321CE">
      <w:pPr>
        <w:rPr>
          <w:rFonts w:ascii="Consolas" w:hAnsi="Consolas" w:cs="Consolas"/>
          <w:sz w:val="19"/>
          <w:szCs w:val="19"/>
        </w:rPr>
      </w:pPr>
      <w:r>
        <w:rPr>
          <w:rFonts w:ascii="Consolas" w:hAnsi="Consolas" w:cs="Consolas"/>
          <w:color w:val="A31515"/>
          <w:sz w:val="19"/>
          <w:szCs w:val="19"/>
        </w:rPr>
        <w:t>"Celková tvorba prostředků pro kanalizaci od r. 2009 je menší než tvorba prostředků za aktuální rok."</w:t>
      </w:r>
    </w:p>
    <w:p w14:paraId="4897FE79" w14:textId="77777777" w:rsidR="009321CE" w:rsidRDefault="009321CE" w:rsidP="009321CE">
      <w:pPr>
        <w:rPr>
          <w:rFonts w:ascii="Consolas" w:hAnsi="Consolas" w:cs="Consolas"/>
          <w:sz w:val="19"/>
          <w:szCs w:val="19"/>
        </w:rPr>
      </w:pPr>
      <w:r>
        <w:rPr>
          <w:rFonts w:ascii="Consolas" w:hAnsi="Consolas" w:cs="Consolas"/>
          <w:color w:val="A31515"/>
          <w:sz w:val="19"/>
          <w:szCs w:val="19"/>
        </w:rPr>
        <w:t>"Celkové čerpání prostředků pro vodovody od r. 2009 je menší než čerpání prostředků za aktuální rok."</w:t>
      </w:r>
    </w:p>
    <w:p w14:paraId="0A0A3A02" w14:textId="77777777" w:rsidR="009321CE" w:rsidRDefault="009321CE" w:rsidP="009321CE">
      <w:pPr>
        <w:rPr>
          <w:rFonts w:ascii="Consolas" w:hAnsi="Consolas" w:cs="Consolas"/>
          <w:sz w:val="19"/>
          <w:szCs w:val="19"/>
        </w:rPr>
      </w:pPr>
      <w:r>
        <w:rPr>
          <w:rFonts w:ascii="Consolas" w:hAnsi="Consolas" w:cs="Consolas"/>
          <w:color w:val="A31515"/>
          <w:sz w:val="19"/>
          <w:szCs w:val="19"/>
        </w:rPr>
        <w:t>"Celkové čerpání prostředků pro kanalizaci od r. 2009 je menší než čerpání prostředků za aktuální rok."</w:t>
      </w:r>
    </w:p>
    <w:p w14:paraId="1E251BFC" w14:textId="31F254EE" w:rsidR="009321CE" w:rsidRDefault="009321CE" w:rsidP="00E6577A">
      <w:r>
        <w:rPr>
          <w:rFonts w:ascii="Consolas" w:hAnsi="Consolas" w:cs="Consolas"/>
          <w:color w:val="A31515"/>
          <w:sz w:val="19"/>
          <w:szCs w:val="19"/>
        </w:rPr>
        <w:t>"Tvorba a čerpání prostředků na obnovu - záporné hodnoty."</w:t>
      </w:r>
    </w:p>
    <w:sectPr w:rsidR="009321CE" w:rsidSect="00080188">
      <w:headerReference w:type="default" r:id="rId98"/>
      <w:footerReference w:type="default" r:id="rId99"/>
      <w:pgSz w:w="11907" w:h="16840" w:code="9"/>
      <w:pgMar w:top="1418" w:right="1134" w:bottom="1418" w:left="567" w:header="709" w:footer="709" w:gutter="567"/>
      <w:pgNumType w:start="1"/>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D42274E" w14:textId="77777777" w:rsidR="00A51243" w:rsidRDefault="00A51243">
      <w:r>
        <w:separator/>
      </w:r>
    </w:p>
  </w:endnote>
  <w:endnote w:type="continuationSeparator" w:id="0">
    <w:p w14:paraId="3FDF14E6" w14:textId="77777777" w:rsidR="00A51243" w:rsidRDefault="00A512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EE"/>
    <w:family w:val="swiss"/>
    <w:pitch w:val="variable"/>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altName w:val="Times New Roman"/>
    <w:charset w:val="EE"/>
    <w:family w:val="roman"/>
    <w:pitch w:val="variable"/>
    <w:sig w:usb0="00000007" w:usb1="00000000" w:usb2="00000000" w:usb3="00000000" w:csb0="00000093" w:csb1="00000000"/>
  </w:font>
  <w:font w:name="Tahoma">
    <w:panose1 w:val="020B0604030504040204"/>
    <w:charset w:val="EE"/>
    <w:family w:val="swiss"/>
    <w:pitch w:val="variable"/>
    <w:sig w:usb0="E1002EFF" w:usb1="C000605B" w:usb2="00000029" w:usb3="00000000" w:csb0="000101FF" w:csb1="00000000"/>
  </w:font>
  <w:font w:name="Garamond">
    <w:panose1 w:val="02020404030301010803"/>
    <w:charset w:val="EE"/>
    <w:family w:val="roman"/>
    <w:pitch w:val="variable"/>
    <w:sig w:usb0="00000287" w:usb1="00000000" w:usb2="00000000" w:usb3="00000000" w:csb0="0000009F" w:csb1="00000000"/>
  </w:font>
  <w:font w:name="Arial Black">
    <w:panose1 w:val="020B0A04020102020204"/>
    <w:charset w:val="EE"/>
    <w:family w:val="swiss"/>
    <w:pitch w:val="variable"/>
    <w:sig w:usb0="00000287" w:usb1="00000000" w:usb2="00000000" w:usb3="00000000" w:csb0="0000009F" w:csb1="00000000"/>
  </w:font>
  <w:font w:name="Calibri">
    <w:panose1 w:val="020F0502020204030204"/>
    <w:charset w:val="EE"/>
    <w:family w:val="swiss"/>
    <w:pitch w:val="variable"/>
    <w:sig w:usb0="E00002FF" w:usb1="4000ACFF" w:usb2="00000001" w:usb3="00000000" w:csb0="0000019F" w:csb1="00000000"/>
  </w:font>
  <w:font w:name="Arial Narrow">
    <w:panose1 w:val="020B0606020202030204"/>
    <w:charset w:val="EE"/>
    <w:family w:val="swiss"/>
    <w:pitch w:val="variable"/>
    <w:sig w:usb0="00000287" w:usb1="00000800" w:usb2="00000000" w:usb3="00000000" w:csb0="0000009F" w:csb1="00000000"/>
  </w:font>
  <w:font w:name="Consolas">
    <w:panose1 w:val="020B0609020204030204"/>
    <w:charset w:val="EE"/>
    <w:family w:val="modern"/>
    <w:pitch w:val="fixed"/>
    <w:sig w:usb0="E10002FF" w:usb1="4000FCFF" w:usb2="00000009" w:usb3="00000000" w:csb0="0000019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6FBDEC" w14:textId="77777777" w:rsidR="00E8171B" w:rsidRDefault="00E8171B">
    <w:pPr>
      <w:pStyle w:val="Zpat"/>
      <w:pBdr>
        <w:top w:val="single" w:sz="4" w:space="6" w:color="auto"/>
      </w:pBdr>
      <w:tabs>
        <w:tab w:val="clear" w:pos="9071"/>
        <w:tab w:val="center" w:pos="4537"/>
        <w:tab w:val="right" w:pos="8505"/>
      </w:tabs>
      <w:rPr>
        <w:rFonts w:cs="Arial"/>
      </w:rPr>
    </w:pPr>
    <w:r>
      <w:rPr>
        <w:rFonts w:cs="Arial"/>
        <w:sz w:val="18"/>
      </w:rPr>
      <w:tab/>
    </w:r>
    <w:r>
      <w:rPr>
        <w:rFonts w:cs="Arial"/>
        <w:i/>
        <w:iCs/>
        <w:sz w:val="18"/>
      </w:rPr>
      <w:t xml:space="preserve">Strana </w:t>
    </w:r>
    <w:r>
      <w:rPr>
        <w:rFonts w:cs="Arial"/>
        <w:i/>
        <w:iCs/>
        <w:sz w:val="18"/>
      </w:rPr>
      <w:fldChar w:fldCharType="begin"/>
    </w:r>
    <w:r>
      <w:rPr>
        <w:rFonts w:cs="Arial"/>
        <w:i/>
        <w:iCs/>
        <w:sz w:val="18"/>
      </w:rPr>
      <w:instrText xml:space="preserve">PAGE </w:instrText>
    </w:r>
    <w:r>
      <w:rPr>
        <w:rFonts w:cs="Arial"/>
        <w:i/>
        <w:iCs/>
        <w:sz w:val="18"/>
      </w:rPr>
      <w:fldChar w:fldCharType="separate"/>
    </w:r>
    <w:r w:rsidR="00155A64">
      <w:rPr>
        <w:rFonts w:cs="Arial"/>
        <w:i/>
        <w:iCs/>
        <w:noProof/>
        <w:sz w:val="18"/>
      </w:rPr>
      <w:t>3</w:t>
    </w:r>
    <w:r>
      <w:rPr>
        <w:rFonts w:cs="Arial"/>
        <w:i/>
        <w:iCs/>
        <w:sz w:val="18"/>
      </w:rPr>
      <w:fldChar w:fldCharType="end"/>
    </w:r>
    <w:r>
      <w:rPr>
        <w:rFonts w:cs="Arial"/>
        <w:i/>
        <w:iCs/>
        <w:sz w:val="18"/>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1AF01BF" w14:textId="77777777" w:rsidR="00A51243" w:rsidRDefault="00A51243">
      <w:r>
        <w:separator/>
      </w:r>
    </w:p>
  </w:footnote>
  <w:footnote w:type="continuationSeparator" w:id="0">
    <w:p w14:paraId="26F378BA" w14:textId="77777777" w:rsidR="00A51243" w:rsidRDefault="00A5124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BA34AF" w14:textId="02EB621C" w:rsidR="00E8171B" w:rsidRPr="00BE38BA" w:rsidRDefault="00BC7E27">
    <w:pPr>
      <w:pStyle w:val="Zhlav"/>
      <w:pBdr>
        <w:bottom w:val="single" w:sz="4" w:space="6" w:color="auto"/>
      </w:pBdr>
      <w:tabs>
        <w:tab w:val="clear" w:pos="9071"/>
        <w:tab w:val="right" w:pos="8505"/>
      </w:tabs>
      <w:rPr>
        <w:rFonts w:cs="Arial"/>
        <w:i/>
        <w:iCs/>
        <w:sz w:val="18"/>
      </w:rPr>
    </w:pPr>
    <w:r>
      <w:rPr>
        <w:rFonts w:cs="Arial"/>
        <w:i/>
        <w:iCs/>
        <w:sz w:val="18"/>
      </w:rPr>
      <w:t xml:space="preserve">Porovnání všech položek výpočtu cen pro vodné a stočné na rok a dosažené skutečnosti            </w:t>
    </w:r>
    <w:r w:rsidR="00E8171B">
      <w:rPr>
        <w:rFonts w:cs="Arial"/>
        <w:i/>
        <w:iCs/>
        <w:sz w:val="18"/>
      </w:rPr>
      <w:t>Uživatelská příručka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DD7605"/>
    <w:multiLevelType w:val="hybridMultilevel"/>
    <w:tmpl w:val="1F58C462"/>
    <w:lvl w:ilvl="0" w:tplc="DD48C084">
      <w:numFmt w:val="bullet"/>
      <w:lvlText w:val="-"/>
      <w:lvlJc w:val="left"/>
      <w:pPr>
        <w:tabs>
          <w:tab w:val="num" w:pos="786"/>
        </w:tabs>
        <w:ind w:left="786" w:hanging="360"/>
      </w:pPr>
      <w:rPr>
        <w:rFonts w:ascii="Arial" w:eastAsia="Times New Roman" w:hAnsi="Arial" w:cs="Arial" w:hint="default"/>
      </w:rPr>
    </w:lvl>
    <w:lvl w:ilvl="1" w:tplc="04050003" w:tentative="1">
      <w:start w:val="1"/>
      <w:numFmt w:val="bullet"/>
      <w:lvlText w:val="o"/>
      <w:lvlJc w:val="left"/>
      <w:pPr>
        <w:tabs>
          <w:tab w:val="num" w:pos="1506"/>
        </w:tabs>
        <w:ind w:left="1506" w:hanging="360"/>
      </w:pPr>
      <w:rPr>
        <w:rFonts w:ascii="Courier New" w:hAnsi="Courier New" w:cs="Courier New" w:hint="default"/>
      </w:rPr>
    </w:lvl>
    <w:lvl w:ilvl="2" w:tplc="04050005" w:tentative="1">
      <w:start w:val="1"/>
      <w:numFmt w:val="bullet"/>
      <w:lvlText w:val=""/>
      <w:lvlJc w:val="left"/>
      <w:pPr>
        <w:tabs>
          <w:tab w:val="num" w:pos="2226"/>
        </w:tabs>
        <w:ind w:left="2226" w:hanging="360"/>
      </w:pPr>
      <w:rPr>
        <w:rFonts w:ascii="Wingdings" w:hAnsi="Wingdings" w:hint="default"/>
      </w:rPr>
    </w:lvl>
    <w:lvl w:ilvl="3" w:tplc="04050001" w:tentative="1">
      <w:start w:val="1"/>
      <w:numFmt w:val="bullet"/>
      <w:lvlText w:val=""/>
      <w:lvlJc w:val="left"/>
      <w:pPr>
        <w:tabs>
          <w:tab w:val="num" w:pos="2946"/>
        </w:tabs>
        <w:ind w:left="2946" w:hanging="360"/>
      </w:pPr>
      <w:rPr>
        <w:rFonts w:ascii="Symbol" w:hAnsi="Symbol" w:hint="default"/>
      </w:rPr>
    </w:lvl>
    <w:lvl w:ilvl="4" w:tplc="04050003" w:tentative="1">
      <w:start w:val="1"/>
      <w:numFmt w:val="bullet"/>
      <w:lvlText w:val="o"/>
      <w:lvlJc w:val="left"/>
      <w:pPr>
        <w:tabs>
          <w:tab w:val="num" w:pos="3666"/>
        </w:tabs>
        <w:ind w:left="3666" w:hanging="360"/>
      </w:pPr>
      <w:rPr>
        <w:rFonts w:ascii="Courier New" w:hAnsi="Courier New" w:cs="Courier New" w:hint="default"/>
      </w:rPr>
    </w:lvl>
    <w:lvl w:ilvl="5" w:tplc="04050005" w:tentative="1">
      <w:start w:val="1"/>
      <w:numFmt w:val="bullet"/>
      <w:lvlText w:val=""/>
      <w:lvlJc w:val="left"/>
      <w:pPr>
        <w:tabs>
          <w:tab w:val="num" w:pos="4386"/>
        </w:tabs>
        <w:ind w:left="4386" w:hanging="360"/>
      </w:pPr>
      <w:rPr>
        <w:rFonts w:ascii="Wingdings" w:hAnsi="Wingdings" w:hint="default"/>
      </w:rPr>
    </w:lvl>
    <w:lvl w:ilvl="6" w:tplc="04050001" w:tentative="1">
      <w:start w:val="1"/>
      <w:numFmt w:val="bullet"/>
      <w:lvlText w:val=""/>
      <w:lvlJc w:val="left"/>
      <w:pPr>
        <w:tabs>
          <w:tab w:val="num" w:pos="5106"/>
        </w:tabs>
        <w:ind w:left="5106" w:hanging="360"/>
      </w:pPr>
      <w:rPr>
        <w:rFonts w:ascii="Symbol" w:hAnsi="Symbol" w:hint="default"/>
      </w:rPr>
    </w:lvl>
    <w:lvl w:ilvl="7" w:tplc="04050003" w:tentative="1">
      <w:start w:val="1"/>
      <w:numFmt w:val="bullet"/>
      <w:lvlText w:val="o"/>
      <w:lvlJc w:val="left"/>
      <w:pPr>
        <w:tabs>
          <w:tab w:val="num" w:pos="5826"/>
        </w:tabs>
        <w:ind w:left="5826" w:hanging="360"/>
      </w:pPr>
      <w:rPr>
        <w:rFonts w:ascii="Courier New" w:hAnsi="Courier New" w:cs="Courier New" w:hint="default"/>
      </w:rPr>
    </w:lvl>
    <w:lvl w:ilvl="8" w:tplc="04050005" w:tentative="1">
      <w:start w:val="1"/>
      <w:numFmt w:val="bullet"/>
      <w:lvlText w:val=""/>
      <w:lvlJc w:val="left"/>
      <w:pPr>
        <w:tabs>
          <w:tab w:val="num" w:pos="6546"/>
        </w:tabs>
        <w:ind w:left="6546" w:hanging="360"/>
      </w:pPr>
      <w:rPr>
        <w:rFonts w:ascii="Wingdings" w:hAnsi="Wingdings" w:hint="default"/>
      </w:rPr>
    </w:lvl>
  </w:abstractNum>
  <w:abstractNum w:abstractNumId="1">
    <w:nsid w:val="16C40FF9"/>
    <w:multiLevelType w:val="hybridMultilevel"/>
    <w:tmpl w:val="E3525F30"/>
    <w:lvl w:ilvl="0" w:tplc="04050011">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
    <w:nsid w:val="2AD57B08"/>
    <w:multiLevelType w:val="hybridMultilevel"/>
    <w:tmpl w:val="51104F54"/>
    <w:lvl w:ilvl="0" w:tplc="2766DFCC">
      <w:start w:val="1"/>
      <w:numFmt w:val="bullet"/>
      <w:lvlText w:val="-"/>
      <w:lvlJc w:val="left"/>
      <w:pPr>
        <w:tabs>
          <w:tab w:val="num" w:pos="980"/>
        </w:tabs>
        <w:ind w:left="980" w:hanging="555"/>
      </w:pPr>
      <w:rPr>
        <w:rFonts w:ascii="Arial" w:eastAsia="Times New Roman" w:hAnsi="Arial" w:hint="default"/>
      </w:rPr>
    </w:lvl>
    <w:lvl w:ilvl="1" w:tplc="04050003">
      <w:start w:val="1"/>
      <w:numFmt w:val="bullet"/>
      <w:lvlText w:val="o"/>
      <w:lvlJc w:val="left"/>
      <w:pPr>
        <w:tabs>
          <w:tab w:val="num" w:pos="1505"/>
        </w:tabs>
        <w:ind w:left="1505" w:hanging="360"/>
      </w:pPr>
      <w:rPr>
        <w:rFonts w:ascii="Courier New" w:hAnsi="Courier New" w:cs="Courier New" w:hint="default"/>
      </w:rPr>
    </w:lvl>
    <w:lvl w:ilvl="2" w:tplc="04050005">
      <w:start w:val="1"/>
      <w:numFmt w:val="bullet"/>
      <w:lvlText w:val=""/>
      <w:lvlJc w:val="left"/>
      <w:pPr>
        <w:tabs>
          <w:tab w:val="num" w:pos="2225"/>
        </w:tabs>
        <w:ind w:left="2225" w:hanging="360"/>
      </w:pPr>
      <w:rPr>
        <w:rFonts w:ascii="Wingdings" w:hAnsi="Wingdings" w:cs="Times New Roman" w:hint="default"/>
      </w:rPr>
    </w:lvl>
    <w:lvl w:ilvl="3" w:tplc="04050001">
      <w:start w:val="1"/>
      <w:numFmt w:val="bullet"/>
      <w:lvlText w:val=""/>
      <w:lvlJc w:val="left"/>
      <w:pPr>
        <w:tabs>
          <w:tab w:val="num" w:pos="2945"/>
        </w:tabs>
        <w:ind w:left="2945" w:hanging="360"/>
      </w:pPr>
      <w:rPr>
        <w:rFonts w:ascii="Symbol" w:hAnsi="Symbol" w:cs="Times New Roman" w:hint="default"/>
      </w:rPr>
    </w:lvl>
    <w:lvl w:ilvl="4" w:tplc="04050003">
      <w:start w:val="1"/>
      <w:numFmt w:val="bullet"/>
      <w:lvlText w:val="o"/>
      <w:lvlJc w:val="left"/>
      <w:pPr>
        <w:tabs>
          <w:tab w:val="num" w:pos="3665"/>
        </w:tabs>
        <w:ind w:left="3665" w:hanging="360"/>
      </w:pPr>
      <w:rPr>
        <w:rFonts w:ascii="Courier New" w:hAnsi="Courier New" w:cs="Courier New" w:hint="default"/>
      </w:rPr>
    </w:lvl>
    <w:lvl w:ilvl="5" w:tplc="04050005">
      <w:start w:val="1"/>
      <w:numFmt w:val="bullet"/>
      <w:lvlText w:val=""/>
      <w:lvlJc w:val="left"/>
      <w:pPr>
        <w:tabs>
          <w:tab w:val="num" w:pos="4385"/>
        </w:tabs>
        <w:ind w:left="4385" w:hanging="360"/>
      </w:pPr>
      <w:rPr>
        <w:rFonts w:ascii="Wingdings" w:hAnsi="Wingdings" w:cs="Times New Roman" w:hint="default"/>
      </w:rPr>
    </w:lvl>
    <w:lvl w:ilvl="6" w:tplc="04050001">
      <w:start w:val="1"/>
      <w:numFmt w:val="bullet"/>
      <w:lvlText w:val=""/>
      <w:lvlJc w:val="left"/>
      <w:pPr>
        <w:tabs>
          <w:tab w:val="num" w:pos="5105"/>
        </w:tabs>
        <w:ind w:left="5105" w:hanging="360"/>
      </w:pPr>
      <w:rPr>
        <w:rFonts w:ascii="Symbol" w:hAnsi="Symbol" w:cs="Times New Roman" w:hint="default"/>
      </w:rPr>
    </w:lvl>
    <w:lvl w:ilvl="7" w:tplc="04050003">
      <w:start w:val="1"/>
      <w:numFmt w:val="bullet"/>
      <w:lvlText w:val="o"/>
      <w:lvlJc w:val="left"/>
      <w:pPr>
        <w:tabs>
          <w:tab w:val="num" w:pos="5825"/>
        </w:tabs>
        <w:ind w:left="5825" w:hanging="360"/>
      </w:pPr>
      <w:rPr>
        <w:rFonts w:ascii="Courier New" w:hAnsi="Courier New" w:cs="Courier New" w:hint="default"/>
      </w:rPr>
    </w:lvl>
    <w:lvl w:ilvl="8" w:tplc="04050005">
      <w:start w:val="1"/>
      <w:numFmt w:val="bullet"/>
      <w:lvlText w:val=""/>
      <w:lvlJc w:val="left"/>
      <w:pPr>
        <w:tabs>
          <w:tab w:val="num" w:pos="6545"/>
        </w:tabs>
        <w:ind w:left="6545" w:hanging="360"/>
      </w:pPr>
      <w:rPr>
        <w:rFonts w:ascii="Wingdings" w:hAnsi="Wingdings" w:cs="Times New Roman" w:hint="default"/>
      </w:rPr>
    </w:lvl>
  </w:abstractNum>
  <w:abstractNum w:abstractNumId="3">
    <w:nsid w:val="30294BC5"/>
    <w:multiLevelType w:val="hybridMultilevel"/>
    <w:tmpl w:val="D272020A"/>
    <w:lvl w:ilvl="0" w:tplc="04050011">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
    <w:nsid w:val="3C7C1B71"/>
    <w:multiLevelType w:val="multilevel"/>
    <w:tmpl w:val="C5D86C00"/>
    <w:lvl w:ilvl="0">
      <w:start w:val="1"/>
      <w:numFmt w:val="decimal"/>
      <w:pStyle w:val="Nadpis1"/>
      <w:lvlText w:val="%1"/>
      <w:lvlJc w:val="left"/>
      <w:pPr>
        <w:tabs>
          <w:tab w:val="num" w:pos="432"/>
        </w:tabs>
        <w:ind w:left="432" w:hanging="432"/>
      </w:pPr>
      <w:rPr>
        <w:rFonts w:cs="Times New Roman"/>
        <w:b/>
        <w:bCs w:val="0"/>
        <w:i w:val="0"/>
        <w:iCs w:val="0"/>
        <w:caps w:val="0"/>
        <w:smallCaps w:val="0"/>
        <w:strike w:val="0"/>
        <w:dstrike w:val="0"/>
        <w:outline w:val="0"/>
        <w:shadow w:val="0"/>
        <w:emboss w:val="0"/>
        <w:imprint w:val="0"/>
        <w:noProof w:val="0"/>
        <w:vanish w:val="0"/>
        <w:spacing w:val="0"/>
        <w:kern w:val="0"/>
        <w:position w:val="0"/>
        <w:sz w:val="32"/>
        <w:szCs w:val="32"/>
        <w:u w:val="none"/>
        <w:effect w:val="none"/>
        <w:vertAlign w:val="baseline"/>
        <w:em w:val="none"/>
        <w:specVanish w:val="0"/>
      </w:rPr>
    </w:lvl>
    <w:lvl w:ilvl="1">
      <w:start w:val="1"/>
      <w:numFmt w:val="decimal"/>
      <w:pStyle w:val="Nadpis2"/>
      <w:lvlText w:val="%1.%2"/>
      <w:lvlJc w:val="left"/>
      <w:pPr>
        <w:tabs>
          <w:tab w:val="num" w:pos="680"/>
        </w:tabs>
        <w:ind w:left="680" w:hanging="680"/>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lvlRestart w:val="0"/>
      <w:pStyle w:val="Nadpis4"/>
      <w:lvlText w:val="%1.%2.%3.%4"/>
      <w:lvlJc w:val="left"/>
      <w:pPr>
        <w:tabs>
          <w:tab w:val="num" w:pos="1080"/>
        </w:tabs>
        <w:ind w:left="431" w:hanging="431"/>
      </w:pPr>
      <w:rPr>
        <w:rFonts w:hint="default"/>
      </w:rPr>
    </w:lvl>
    <w:lvl w:ilvl="4">
      <w:start w:val="1"/>
      <w:numFmt w:val="decimal"/>
      <w:pStyle w:val="Nadpis5"/>
      <w:lvlText w:val="%4.%5"/>
      <w:lvlJc w:val="left"/>
      <w:pPr>
        <w:tabs>
          <w:tab w:val="num" w:pos="510"/>
        </w:tabs>
        <w:ind w:left="510" w:hanging="510"/>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5">
    <w:nsid w:val="4FD7211C"/>
    <w:multiLevelType w:val="hybridMultilevel"/>
    <w:tmpl w:val="24369C30"/>
    <w:lvl w:ilvl="0" w:tplc="9CD0502C">
      <w:start w:val="10"/>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5B3C62B1"/>
    <w:multiLevelType w:val="hybridMultilevel"/>
    <w:tmpl w:val="C194E1A0"/>
    <w:lvl w:ilvl="0" w:tplc="04050011">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7">
    <w:nsid w:val="6AFA49C7"/>
    <w:multiLevelType w:val="hybridMultilevel"/>
    <w:tmpl w:val="0FA691E8"/>
    <w:lvl w:ilvl="0" w:tplc="83CE00D4">
      <w:numFmt w:val="bullet"/>
      <w:lvlText w:val="-"/>
      <w:lvlJc w:val="left"/>
      <w:pPr>
        <w:tabs>
          <w:tab w:val="num" w:pos="786"/>
        </w:tabs>
        <w:ind w:left="786" w:hanging="360"/>
      </w:pPr>
      <w:rPr>
        <w:rFonts w:ascii="Arial" w:eastAsia="Times New Roman" w:hAnsi="Arial" w:cs="Arial" w:hint="default"/>
      </w:rPr>
    </w:lvl>
    <w:lvl w:ilvl="1" w:tplc="04050003" w:tentative="1">
      <w:start w:val="1"/>
      <w:numFmt w:val="bullet"/>
      <w:lvlText w:val="o"/>
      <w:lvlJc w:val="left"/>
      <w:pPr>
        <w:tabs>
          <w:tab w:val="num" w:pos="1506"/>
        </w:tabs>
        <w:ind w:left="1506" w:hanging="360"/>
      </w:pPr>
      <w:rPr>
        <w:rFonts w:ascii="Courier New" w:hAnsi="Courier New" w:cs="Courier New" w:hint="default"/>
      </w:rPr>
    </w:lvl>
    <w:lvl w:ilvl="2" w:tplc="04050005" w:tentative="1">
      <w:start w:val="1"/>
      <w:numFmt w:val="bullet"/>
      <w:lvlText w:val=""/>
      <w:lvlJc w:val="left"/>
      <w:pPr>
        <w:tabs>
          <w:tab w:val="num" w:pos="2226"/>
        </w:tabs>
        <w:ind w:left="2226" w:hanging="360"/>
      </w:pPr>
      <w:rPr>
        <w:rFonts w:ascii="Wingdings" w:hAnsi="Wingdings" w:hint="default"/>
      </w:rPr>
    </w:lvl>
    <w:lvl w:ilvl="3" w:tplc="04050001" w:tentative="1">
      <w:start w:val="1"/>
      <w:numFmt w:val="bullet"/>
      <w:lvlText w:val=""/>
      <w:lvlJc w:val="left"/>
      <w:pPr>
        <w:tabs>
          <w:tab w:val="num" w:pos="2946"/>
        </w:tabs>
        <w:ind w:left="2946" w:hanging="360"/>
      </w:pPr>
      <w:rPr>
        <w:rFonts w:ascii="Symbol" w:hAnsi="Symbol" w:hint="default"/>
      </w:rPr>
    </w:lvl>
    <w:lvl w:ilvl="4" w:tplc="04050003" w:tentative="1">
      <w:start w:val="1"/>
      <w:numFmt w:val="bullet"/>
      <w:lvlText w:val="o"/>
      <w:lvlJc w:val="left"/>
      <w:pPr>
        <w:tabs>
          <w:tab w:val="num" w:pos="3666"/>
        </w:tabs>
        <w:ind w:left="3666" w:hanging="360"/>
      </w:pPr>
      <w:rPr>
        <w:rFonts w:ascii="Courier New" w:hAnsi="Courier New" w:cs="Courier New" w:hint="default"/>
      </w:rPr>
    </w:lvl>
    <w:lvl w:ilvl="5" w:tplc="04050005" w:tentative="1">
      <w:start w:val="1"/>
      <w:numFmt w:val="bullet"/>
      <w:lvlText w:val=""/>
      <w:lvlJc w:val="left"/>
      <w:pPr>
        <w:tabs>
          <w:tab w:val="num" w:pos="4386"/>
        </w:tabs>
        <w:ind w:left="4386" w:hanging="360"/>
      </w:pPr>
      <w:rPr>
        <w:rFonts w:ascii="Wingdings" w:hAnsi="Wingdings" w:hint="default"/>
      </w:rPr>
    </w:lvl>
    <w:lvl w:ilvl="6" w:tplc="04050001" w:tentative="1">
      <w:start w:val="1"/>
      <w:numFmt w:val="bullet"/>
      <w:lvlText w:val=""/>
      <w:lvlJc w:val="left"/>
      <w:pPr>
        <w:tabs>
          <w:tab w:val="num" w:pos="5106"/>
        </w:tabs>
        <w:ind w:left="5106" w:hanging="360"/>
      </w:pPr>
      <w:rPr>
        <w:rFonts w:ascii="Symbol" w:hAnsi="Symbol" w:hint="default"/>
      </w:rPr>
    </w:lvl>
    <w:lvl w:ilvl="7" w:tplc="04050003" w:tentative="1">
      <w:start w:val="1"/>
      <w:numFmt w:val="bullet"/>
      <w:lvlText w:val="o"/>
      <w:lvlJc w:val="left"/>
      <w:pPr>
        <w:tabs>
          <w:tab w:val="num" w:pos="5826"/>
        </w:tabs>
        <w:ind w:left="5826" w:hanging="360"/>
      </w:pPr>
      <w:rPr>
        <w:rFonts w:ascii="Courier New" w:hAnsi="Courier New" w:cs="Courier New" w:hint="default"/>
      </w:rPr>
    </w:lvl>
    <w:lvl w:ilvl="8" w:tplc="04050005" w:tentative="1">
      <w:start w:val="1"/>
      <w:numFmt w:val="bullet"/>
      <w:lvlText w:val=""/>
      <w:lvlJc w:val="left"/>
      <w:pPr>
        <w:tabs>
          <w:tab w:val="num" w:pos="6546"/>
        </w:tabs>
        <w:ind w:left="6546" w:hanging="360"/>
      </w:pPr>
      <w:rPr>
        <w:rFonts w:ascii="Wingdings" w:hAnsi="Wingdings" w:hint="default"/>
      </w:rPr>
    </w:lvl>
  </w:abstractNum>
  <w:abstractNum w:abstractNumId="8">
    <w:nsid w:val="7941102B"/>
    <w:multiLevelType w:val="hybridMultilevel"/>
    <w:tmpl w:val="05E45428"/>
    <w:lvl w:ilvl="0" w:tplc="04050001">
      <w:start w:val="1"/>
      <w:numFmt w:val="bullet"/>
      <w:lvlText w:val=""/>
      <w:lvlJc w:val="left"/>
      <w:pPr>
        <w:tabs>
          <w:tab w:val="num" w:pos="2988"/>
        </w:tabs>
        <w:ind w:left="2988" w:hanging="360"/>
      </w:pPr>
      <w:rPr>
        <w:rFonts w:ascii="Symbol" w:hAnsi="Symbol" w:hint="default"/>
      </w:rPr>
    </w:lvl>
    <w:lvl w:ilvl="1" w:tplc="04050003" w:tentative="1">
      <w:start w:val="1"/>
      <w:numFmt w:val="bullet"/>
      <w:lvlText w:val="o"/>
      <w:lvlJc w:val="left"/>
      <w:pPr>
        <w:tabs>
          <w:tab w:val="num" w:pos="3708"/>
        </w:tabs>
        <w:ind w:left="3708" w:hanging="360"/>
      </w:pPr>
      <w:rPr>
        <w:rFonts w:ascii="Courier New" w:hAnsi="Courier New" w:cs="Courier New" w:hint="default"/>
      </w:rPr>
    </w:lvl>
    <w:lvl w:ilvl="2" w:tplc="04050005" w:tentative="1">
      <w:start w:val="1"/>
      <w:numFmt w:val="bullet"/>
      <w:lvlText w:val=""/>
      <w:lvlJc w:val="left"/>
      <w:pPr>
        <w:tabs>
          <w:tab w:val="num" w:pos="4428"/>
        </w:tabs>
        <w:ind w:left="4428" w:hanging="360"/>
      </w:pPr>
      <w:rPr>
        <w:rFonts w:ascii="Wingdings" w:hAnsi="Wingdings" w:hint="default"/>
      </w:rPr>
    </w:lvl>
    <w:lvl w:ilvl="3" w:tplc="04050001" w:tentative="1">
      <w:start w:val="1"/>
      <w:numFmt w:val="bullet"/>
      <w:lvlText w:val=""/>
      <w:lvlJc w:val="left"/>
      <w:pPr>
        <w:tabs>
          <w:tab w:val="num" w:pos="5148"/>
        </w:tabs>
        <w:ind w:left="5148" w:hanging="360"/>
      </w:pPr>
      <w:rPr>
        <w:rFonts w:ascii="Symbol" w:hAnsi="Symbol" w:hint="default"/>
      </w:rPr>
    </w:lvl>
    <w:lvl w:ilvl="4" w:tplc="04050003" w:tentative="1">
      <w:start w:val="1"/>
      <w:numFmt w:val="bullet"/>
      <w:lvlText w:val="o"/>
      <w:lvlJc w:val="left"/>
      <w:pPr>
        <w:tabs>
          <w:tab w:val="num" w:pos="5868"/>
        </w:tabs>
        <w:ind w:left="5868" w:hanging="360"/>
      </w:pPr>
      <w:rPr>
        <w:rFonts w:ascii="Courier New" w:hAnsi="Courier New" w:cs="Courier New" w:hint="default"/>
      </w:rPr>
    </w:lvl>
    <w:lvl w:ilvl="5" w:tplc="04050005" w:tentative="1">
      <w:start w:val="1"/>
      <w:numFmt w:val="bullet"/>
      <w:lvlText w:val=""/>
      <w:lvlJc w:val="left"/>
      <w:pPr>
        <w:tabs>
          <w:tab w:val="num" w:pos="6588"/>
        </w:tabs>
        <w:ind w:left="6588" w:hanging="360"/>
      </w:pPr>
      <w:rPr>
        <w:rFonts w:ascii="Wingdings" w:hAnsi="Wingdings" w:hint="default"/>
      </w:rPr>
    </w:lvl>
    <w:lvl w:ilvl="6" w:tplc="04050001" w:tentative="1">
      <w:start w:val="1"/>
      <w:numFmt w:val="bullet"/>
      <w:lvlText w:val=""/>
      <w:lvlJc w:val="left"/>
      <w:pPr>
        <w:tabs>
          <w:tab w:val="num" w:pos="7308"/>
        </w:tabs>
        <w:ind w:left="7308" w:hanging="360"/>
      </w:pPr>
      <w:rPr>
        <w:rFonts w:ascii="Symbol" w:hAnsi="Symbol" w:hint="default"/>
      </w:rPr>
    </w:lvl>
    <w:lvl w:ilvl="7" w:tplc="04050003" w:tentative="1">
      <w:start w:val="1"/>
      <w:numFmt w:val="bullet"/>
      <w:lvlText w:val="o"/>
      <w:lvlJc w:val="left"/>
      <w:pPr>
        <w:tabs>
          <w:tab w:val="num" w:pos="8028"/>
        </w:tabs>
        <w:ind w:left="8028" w:hanging="360"/>
      </w:pPr>
      <w:rPr>
        <w:rFonts w:ascii="Courier New" w:hAnsi="Courier New" w:cs="Courier New" w:hint="default"/>
      </w:rPr>
    </w:lvl>
    <w:lvl w:ilvl="8" w:tplc="04050005" w:tentative="1">
      <w:start w:val="1"/>
      <w:numFmt w:val="bullet"/>
      <w:lvlText w:val=""/>
      <w:lvlJc w:val="left"/>
      <w:pPr>
        <w:tabs>
          <w:tab w:val="num" w:pos="8748"/>
        </w:tabs>
        <w:ind w:left="8748" w:hanging="360"/>
      </w:pPr>
      <w:rPr>
        <w:rFonts w:ascii="Wingdings" w:hAnsi="Wingdings" w:hint="default"/>
      </w:rPr>
    </w:lvl>
  </w:abstractNum>
  <w:num w:numId="1">
    <w:abstractNumId w:val="1"/>
  </w:num>
  <w:num w:numId="2">
    <w:abstractNumId w:val="6"/>
  </w:num>
  <w:num w:numId="3">
    <w:abstractNumId w:val="3"/>
  </w:num>
  <w:num w:numId="4">
    <w:abstractNumId w:val="4"/>
  </w:num>
  <w:num w:numId="5">
    <w:abstractNumId w:val="8"/>
  </w:num>
  <w:num w:numId="6">
    <w:abstractNumId w:val="2"/>
  </w:num>
  <w:num w:numId="7">
    <w:abstractNumId w:val="7"/>
  </w:num>
  <w:num w:numId="8">
    <w:abstractNumId w:val="0"/>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mirrorMargin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720"/>
  <w:hyphenationZone w:val="0"/>
  <w:doNotHyphenateCaps/>
  <w:drawingGridHorizontalSpacing w:val="120"/>
  <w:drawingGridVerticalSpacing w:val="120"/>
  <w:displayVerticalDrawingGridEvery w:val="0"/>
  <w:doNotUseMarginsForDrawingGridOrigin/>
  <w:doNotShadeFormData/>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printColBlack/>
    <w:showBreaksInFrames/>
    <w:suppressSpBfAfterPgBrk/>
    <w:swapBordersFacingPages/>
    <w:convMailMergeEsc/>
    <w:usePrinterMetrics/>
    <w:doNotSuppressParagraphBorders/>
    <w:footnoteLayoutLikeWW8/>
    <w:shapeLayoutLikeWW8/>
    <w:alignTablesRowByRow/>
    <w:forgetLastTabAlignment/>
    <w:autoSpaceLikeWord95/>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E38BA"/>
    <w:rsid w:val="00000221"/>
    <w:rsid w:val="000062DC"/>
    <w:rsid w:val="00007053"/>
    <w:rsid w:val="0001097E"/>
    <w:rsid w:val="00011AAC"/>
    <w:rsid w:val="00011EE8"/>
    <w:rsid w:val="00012C28"/>
    <w:rsid w:val="00022F4E"/>
    <w:rsid w:val="000245C5"/>
    <w:rsid w:val="000324C4"/>
    <w:rsid w:val="00032CE2"/>
    <w:rsid w:val="00040A69"/>
    <w:rsid w:val="000414E2"/>
    <w:rsid w:val="0004167E"/>
    <w:rsid w:val="0004786F"/>
    <w:rsid w:val="000513C4"/>
    <w:rsid w:val="000550D6"/>
    <w:rsid w:val="0005575C"/>
    <w:rsid w:val="00055B6A"/>
    <w:rsid w:val="00060078"/>
    <w:rsid w:val="00060530"/>
    <w:rsid w:val="000606C7"/>
    <w:rsid w:val="00060F31"/>
    <w:rsid w:val="00062B61"/>
    <w:rsid w:val="00064F2E"/>
    <w:rsid w:val="0006662B"/>
    <w:rsid w:val="00080188"/>
    <w:rsid w:val="00083026"/>
    <w:rsid w:val="00084047"/>
    <w:rsid w:val="0008506C"/>
    <w:rsid w:val="000861D6"/>
    <w:rsid w:val="0008654B"/>
    <w:rsid w:val="000927E6"/>
    <w:rsid w:val="00094082"/>
    <w:rsid w:val="000A64CC"/>
    <w:rsid w:val="000A6E0A"/>
    <w:rsid w:val="000B0975"/>
    <w:rsid w:val="000B0F7C"/>
    <w:rsid w:val="000B317F"/>
    <w:rsid w:val="000B7103"/>
    <w:rsid w:val="000C6611"/>
    <w:rsid w:val="000D72E9"/>
    <w:rsid w:val="000D7620"/>
    <w:rsid w:val="000D7DDF"/>
    <w:rsid w:val="000E1CEE"/>
    <w:rsid w:val="000E79FF"/>
    <w:rsid w:val="000F325A"/>
    <w:rsid w:val="00101B29"/>
    <w:rsid w:val="001025F6"/>
    <w:rsid w:val="0010356D"/>
    <w:rsid w:val="00104D53"/>
    <w:rsid w:val="00112AA8"/>
    <w:rsid w:val="0011344E"/>
    <w:rsid w:val="00113C4E"/>
    <w:rsid w:val="00115677"/>
    <w:rsid w:val="00115D7B"/>
    <w:rsid w:val="001161ED"/>
    <w:rsid w:val="001213E5"/>
    <w:rsid w:val="001235BC"/>
    <w:rsid w:val="00123F8E"/>
    <w:rsid w:val="00127DF8"/>
    <w:rsid w:val="00130E0F"/>
    <w:rsid w:val="00130E45"/>
    <w:rsid w:val="00132F30"/>
    <w:rsid w:val="0013348C"/>
    <w:rsid w:val="00134468"/>
    <w:rsid w:val="00134CF5"/>
    <w:rsid w:val="0013598D"/>
    <w:rsid w:val="00140E98"/>
    <w:rsid w:val="00144BC6"/>
    <w:rsid w:val="00152EB8"/>
    <w:rsid w:val="00155A64"/>
    <w:rsid w:val="001640AF"/>
    <w:rsid w:val="00166FB2"/>
    <w:rsid w:val="001677B7"/>
    <w:rsid w:val="001761A3"/>
    <w:rsid w:val="0017706E"/>
    <w:rsid w:val="0018215A"/>
    <w:rsid w:val="0018435F"/>
    <w:rsid w:val="00184519"/>
    <w:rsid w:val="00192C68"/>
    <w:rsid w:val="001952B7"/>
    <w:rsid w:val="00197F05"/>
    <w:rsid w:val="001A1E02"/>
    <w:rsid w:val="001A35A3"/>
    <w:rsid w:val="001A6977"/>
    <w:rsid w:val="001B5959"/>
    <w:rsid w:val="001B6247"/>
    <w:rsid w:val="001C16FE"/>
    <w:rsid w:val="001C4121"/>
    <w:rsid w:val="001C4152"/>
    <w:rsid w:val="001C4288"/>
    <w:rsid w:val="001C5C8A"/>
    <w:rsid w:val="001C5FF3"/>
    <w:rsid w:val="001D235F"/>
    <w:rsid w:val="001D3E1E"/>
    <w:rsid w:val="001D40EE"/>
    <w:rsid w:val="001D7620"/>
    <w:rsid w:val="001E060D"/>
    <w:rsid w:val="001E446F"/>
    <w:rsid w:val="001E7550"/>
    <w:rsid w:val="001F1A96"/>
    <w:rsid w:val="001F27E9"/>
    <w:rsid w:val="001F5354"/>
    <w:rsid w:val="001F5D05"/>
    <w:rsid w:val="001F7DD9"/>
    <w:rsid w:val="0020368F"/>
    <w:rsid w:val="00207852"/>
    <w:rsid w:val="00212B78"/>
    <w:rsid w:val="0021445F"/>
    <w:rsid w:val="00215B11"/>
    <w:rsid w:val="00220871"/>
    <w:rsid w:val="002229A9"/>
    <w:rsid w:val="00223AAD"/>
    <w:rsid w:val="002245BF"/>
    <w:rsid w:val="00225284"/>
    <w:rsid w:val="002313F2"/>
    <w:rsid w:val="00231997"/>
    <w:rsid w:val="00232F24"/>
    <w:rsid w:val="0023418A"/>
    <w:rsid w:val="00237787"/>
    <w:rsid w:val="0024216B"/>
    <w:rsid w:val="00242533"/>
    <w:rsid w:val="00246CA4"/>
    <w:rsid w:val="00250350"/>
    <w:rsid w:val="00250DDF"/>
    <w:rsid w:val="00250E49"/>
    <w:rsid w:val="00271BDB"/>
    <w:rsid w:val="00272493"/>
    <w:rsid w:val="0027652D"/>
    <w:rsid w:val="00291B36"/>
    <w:rsid w:val="002921B7"/>
    <w:rsid w:val="002940FA"/>
    <w:rsid w:val="002952DE"/>
    <w:rsid w:val="00295834"/>
    <w:rsid w:val="002A176A"/>
    <w:rsid w:val="002A1AB2"/>
    <w:rsid w:val="002A32CD"/>
    <w:rsid w:val="002A5937"/>
    <w:rsid w:val="002A7F0A"/>
    <w:rsid w:val="002B7509"/>
    <w:rsid w:val="002B773E"/>
    <w:rsid w:val="002C48F4"/>
    <w:rsid w:val="002C5A48"/>
    <w:rsid w:val="002D22BF"/>
    <w:rsid w:val="002E5EF8"/>
    <w:rsid w:val="002E7DBF"/>
    <w:rsid w:val="002F103E"/>
    <w:rsid w:val="002F1B87"/>
    <w:rsid w:val="0030154B"/>
    <w:rsid w:val="00311648"/>
    <w:rsid w:val="00315EC9"/>
    <w:rsid w:val="003174D7"/>
    <w:rsid w:val="00317D8A"/>
    <w:rsid w:val="00323371"/>
    <w:rsid w:val="00324BDD"/>
    <w:rsid w:val="00325603"/>
    <w:rsid w:val="00330900"/>
    <w:rsid w:val="003366F9"/>
    <w:rsid w:val="0034172A"/>
    <w:rsid w:val="0034298F"/>
    <w:rsid w:val="003446AA"/>
    <w:rsid w:val="00345DA7"/>
    <w:rsid w:val="0034705D"/>
    <w:rsid w:val="00350E0E"/>
    <w:rsid w:val="00352911"/>
    <w:rsid w:val="0035391A"/>
    <w:rsid w:val="00360933"/>
    <w:rsid w:val="00361439"/>
    <w:rsid w:val="00370403"/>
    <w:rsid w:val="003720B0"/>
    <w:rsid w:val="00377E86"/>
    <w:rsid w:val="00381645"/>
    <w:rsid w:val="00387FBF"/>
    <w:rsid w:val="0039361C"/>
    <w:rsid w:val="0039369C"/>
    <w:rsid w:val="003958F5"/>
    <w:rsid w:val="003B0053"/>
    <w:rsid w:val="003B0EEC"/>
    <w:rsid w:val="003C27B6"/>
    <w:rsid w:val="003C7D7B"/>
    <w:rsid w:val="003D790D"/>
    <w:rsid w:val="003E1A33"/>
    <w:rsid w:val="003E2EAC"/>
    <w:rsid w:val="003E4D72"/>
    <w:rsid w:val="003E5782"/>
    <w:rsid w:val="003F0D7B"/>
    <w:rsid w:val="003F7B2D"/>
    <w:rsid w:val="00403DCB"/>
    <w:rsid w:val="004079C0"/>
    <w:rsid w:val="00411264"/>
    <w:rsid w:val="00411437"/>
    <w:rsid w:val="0041302C"/>
    <w:rsid w:val="00414D18"/>
    <w:rsid w:val="004153A9"/>
    <w:rsid w:val="00415D8F"/>
    <w:rsid w:val="0042276E"/>
    <w:rsid w:val="00423740"/>
    <w:rsid w:val="004330EF"/>
    <w:rsid w:val="00435BF8"/>
    <w:rsid w:val="00437A7A"/>
    <w:rsid w:val="00440D1C"/>
    <w:rsid w:val="0044441A"/>
    <w:rsid w:val="004461E4"/>
    <w:rsid w:val="00451CAE"/>
    <w:rsid w:val="00453D38"/>
    <w:rsid w:val="00457AC2"/>
    <w:rsid w:val="00460FE5"/>
    <w:rsid w:val="00463366"/>
    <w:rsid w:val="0047372A"/>
    <w:rsid w:val="00481313"/>
    <w:rsid w:val="004815D3"/>
    <w:rsid w:val="00481723"/>
    <w:rsid w:val="00482476"/>
    <w:rsid w:val="00483823"/>
    <w:rsid w:val="00483CBB"/>
    <w:rsid w:val="00486188"/>
    <w:rsid w:val="00486EFC"/>
    <w:rsid w:val="00494531"/>
    <w:rsid w:val="00496EB8"/>
    <w:rsid w:val="00497D7B"/>
    <w:rsid w:val="004A054F"/>
    <w:rsid w:val="004A3CF7"/>
    <w:rsid w:val="004B18CB"/>
    <w:rsid w:val="004B2284"/>
    <w:rsid w:val="004B3499"/>
    <w:rsid w:val="004B45A1"/>
    <w:rsid w:val="004B7120"/>
    <w:rsid w:val="004B7CBF"/>
    <w:rsid w:val="004C108B"/>
    <w:rsid w:val="004C209E"/>
    <w:rsid w:val="004D17A6"/>
    <w:rsid w:val="004E2FBC"/>
    <w:rsid w:val="004E5903"/>
    <w:rsid w:val="004F632E"/>
    <w:rsid w:val="00502626"/>
    <w:rsid w:val="00503EB7"/>
    <w:rsid w:val="00505632"/>
    <w:rsid w:val="00510554"/>
    <w:rsid w:val="00511ED7"/>
    <w:rsid w:val="0052087C"/>
    <w:rsid w:val="00521E0B"/>
    <w:rsid w:val="00526097"/>
    <w:rsid w:val="0052792F"/>
    <w:rsid w:val="0053277B"/>
    <w:rsid w:val="00532FED"/>
    <w:rsid w:val="005339DD"/>
    <w:rsid w:val="00533E12"/>
    <w:rsid w:val="0054341F"/>
    <w:rsid w:val="00544CCA"/>
    <w:rsid w:val="005456FE"/>
    <w:rsid w:val="005459AE"/>
    <w:rsid w:val="005529CA"/>
    <w:rsid w:val="005531CE"/>
    <w:rsid w:val="005663F2"/>
    <w:rsid w:val="0057634D"/>
    <w:rsid w:val="005810EF"/>
    <w:rsid w:val="00583E68"/>
    <w:rsid w:val="005929F8"/>
    <w:rsid w:val="0059504E"/>
    <w:rsid w:val="005A13CA"/>
    <w:rsid w:val="005A1F93"/>
    <w:rsid w:val="005A6772"/>
    <w:rsid w:val="005A6FF0"/>
    <w:rsid w:val="005B1A54"/>
    <w:rsid w:val="005B5EE0"/>
    <w:rsid w:val="005C259E"/>
    <w:rsid w:val="005C25DD"/>
    <w:rsid w:val="005D21E1"/>
    <w:rsid w:val="005D6F47"/>
    <w:rsid w:val="005D7ABB"/>
    <w:rsid w:val="005E1DEB"/>
    <w:rsid w:val="005E2A39"/>
    <w:rsid w:val="005E727A"/>
    <w:rsid w:val="005E7807"/>
    <w:rsid w:val="005F1C84"/>
    <w:rsid w:val="005F3CFF"/>
    <w:rsid w:val="005F3DA8"/>
    <w:rsid w:val="005F684E"/>
    <w:rsid w:val="00603558"/>
    <w:rsid w:val="006065ED"/>
    <w:rsid w:val="006113AB"/>
    <w:rsid w:val="00611CC1"/>
    <w:rsid w:val="0061593C"/>
    <w:rsid w:val="00616096"/>
    <w:rsid w:val="006174C6"/>
    <w:rsid w:val="00623D4C"/>
    <w:rsid w:val="006252A4"/>
    <w:rsid w:val="0062702F"/>
    <w:rsid w:val="006366B8"/>
    <w:rsid w:val="00644253"/>
    <w:rsid w:val="00644F16"/>
    <w:rsid w:val="00645106"/>
    <w:rsid w:val="00650091"/>
    <w:rsid w:val="00654BCC"/>
    <w:rsid w:val="00662155"/>
    <w:rsid w:val="0066760C"/>
    <w:rsid w:val="006731E0"/>
    <w:rsid w:val="006771EB"/>
    <w:rsid w:val="00680BB1"/>
    <w:rsid w:val="006879CB"/>
    <w:rsid w:val="0069137B"/>
    <w:rsid w:val="006A0B15"/>
    <w:rsid w:val="006A3801"/>
    <w:rsid w:val="006A4E81"/>
    <w:rsid w:val="006A5DC6"/>
    <w:rsid w:val="006B0707"/>
    <w:rsid w:val="006B2418"/>
    <w:rsid w:val="006B49C5"/>
    <w:rsid w:val="006C0F5C"/>
    <w:rsid w:val="006C17EB"/>
    <w:rsid w:val="006C30FE"/>
    <w:rsid w:val="006C3AC9"/>
    <w:rsid w:val="006D4E2E"/>
    <w:rsid w:val="006D571E"/>
    <w:rsid w:val="006E462F"/>
    <w:rsid w:val="006E4FB0"/>
    <w:rsid w:val="006E6143"/>
    <w:rsid w:val="006F3A26"/>
    <w:rsid w:val="006F69B2"/>
    <w:rsid w:val="007014A2"/>
    <w:rsid w:val="00701EE8"/>
    <w:rsid w:val="00703557"/>
    <w:rsid w:val="00703960"/>
    <w:rsid w:val="00707021"/>
    <w:rsid w:val="00710DFF"/>
    <w:rsid w:val="007131E2"/>
    <w:rsid w:val="0071536A"/>
    <w:rsid w:val="00717A3E"/>
    <w:rsid w:val="00721DE3"/>
    <w:rsid w:val="007221EF"/>
    <w:rsid w:val="0072617F"/>
    <w:rsid w:val="00726312"/>
    <w:rsid w:val="00730189"/>
    <w:rsid w:val="00733DD5"/>
    <w:rsid w:val="00734EFA"/>
    <w:rsid w:val="007365B6"/>
    <w:rsid w:val="00737A26"/>
    <w:rsid w:val="0074022F"/>
    <w:rsid w:val="00745364"/>
    <w:rsid w:val="00750B3A"/>
    <w:rsid w:val="00751866"/>
    <w:rsid w:val="00751DB7"/>
    <w:rsid w:val="00752287"/>
    <w:rsid w:val="00762097"/>
    <w:rsid w:val="0076370E"/>
    <w:rsid w:val="007666AE"/>
    <w:rsid w:val="00767E3C"/>
    <w:rsid w:val="00771888"/>
    <w:rsid w:val="00777168"/>
    <w:rsid w:val="0078504C"/>
    <w:rsid w:val="00794193"/>
    <w:rsid w:val="00795A97"/>
    <w:rsid w:val="00797C67"/>
    <w:rsid w:val="007A25A6"/>
    <w:rsid w:val="007B08F1"/>
    <w:rsid w:val="007C1119"/>
    <w:rsid w:val="007C2A22"/>
    <w:rsid w:val="007C60BE"/>
    <w:rsid w:val="007C6405"/>
    <w:rsid w:val="007C6C65"/>
    <w:rsid w:val="007D2242"/>
    <w:rsid w:val="007D3415"/>
    <w:rsid w:val="007D55FF"/>
    <w:rsid w:val="007D65F5"/>
    <w:rsid w:val="007D7446"/>
    <w:rsid w:val="007E2B68"/>
    <w:rsid w:val="007F206A"/>
    <w:rsid w:val="007F269F"/>
    <w:rsid w:val="007F4BC5"/>
    <w:rsid w:val="007F7F50"/>
    <w:rsid w:val="00802EA3"/>
    <w:rsid w:val="00805B3F"/>
    <w:rsid w:val="00806B4B"/>
    <w:rsid w:val="00806B51"/>
    <w:rsid w:val="008136A1"/>
    <w:rsid w:val="00826495"/>
    <w:rsid w:val="008301C9"/>
    <w:rsid w:val="00830929"/>
    <w:rsid w:val="0083098D"/>
    <w:rsid w:val="00840C75"/>
    <w:rsid w:val="00841850"/>
    <w:rsid w:val="00842070"/>
    <w:rsid w:val="00843E32"/>
    <w:rsid w:val="00851960"/>
    <w:rsid w:val="00855249"/>
    <w:rsid w:val="008553EC"/>
    <w:rsid w:val="00856406"/>
    <w:rsid w:val="00860191"/>
    <w:rsid w:val="008717E9"/>
    <w:rsid w:val="008771AC"/>
    <w:rsid w:val="0088010B"/>
    <w:rsid w:val="0088482F"/>
    <w:rsid w:val="00885143"/>
    <w:rsid w:val="00892053"/>
    <w:rsid w:val="0089333F"/>
    <w:rsid w:val="008935F1"/>
    <w:rsid w:val="00895053"/>
    <w:rsid w:val="00896C1E"/>
    <w:rsid w:val="008A1A8C"/>
    <w:rsid w:val="008A21B2"/>
    <w:rsid w:val="008A24B5"/>
    <w:rsid w:val="008A69E8"/>
    <w:rsid w:val="008A70E4"/>
    <w:rsid w:val="008B15F0"/>
    <w:rsid w:val="008B244B"/>
    <w:rsid w:val="008B5065"/>
    <w:rsid w:val="008B51C4"/>
    <w:rsid w:val="008B700C"/>
    <w:rsid w:val="008B73DF"/>
    <w:rsid w:val="008C0972"/>
    <w:rsid w:val="008C0DA7"/>
    <w:rsid w:val="008C0EB9"/>
    <w:rsid w:val="008C23FC"/>
    <w:rsid w:val="008D3B27"/>
    <w:rsid w:val="008D4301"/>
    <w:rsid w:val="008E1CF3"/>
    <w:rsid w:val="008E6476"/>
    <w:rsid w:val="008F02FC"/>
    <w:rsid w:val="008F0601"/>
    <w:rsid w:val="008F2569"/>
    <w:rsid w:val="008F3AE0"/>
    <w:rsid w:val="008F4321"/>
    <w:rsid w:val="008F432C"/>
    <w:rsid w:val="008F45FC"/>
    <w:rsid w:val="009000C4"/>
    <w:rsid w:val="00901FE6"/>
    <w:rsid w:val="009024B0"/>
    <w:rsid w:val="0090576D"/>
    <w:rsid w:val="009136AF"/>
    <w:rsid w:val="009138C8"/>
    <w:rsid w:val="009202E1"/>
    <w:rsid w:val="009234CF"/>
    <w:rsid w:val="0092372B"/>
    <w:rsid w:val="009247E1"/>
    <w:rsid w:val="00927B9C"/>
    <w:rsid w:val="00927DD1"/>
    <w:rsid w:val="0093055C"/>
    <w:rsid w:val="009321CE"/>
    <w:rsid w:val="00934C5E"/>
    <w:rsid w:val="0093578D"/>
    <w:rsid w:val="00935CC3"/>
    <w:rsid w:val="00941A71"/>
    <w:rsid w:val="00942EAA"/>
    <w:rsid w:val="00946A7C"/>
    <w:rsid w:val="00947243"/>
    <w:rsid w:val="00950911"/>
    <w:rsid w:val="00955732"/>
    <w:rsid w:val="00963603"/>
    <w:rsid w:val="00963F75"/>
    <w:rsid w:val="00971858"/>
    <w:rsid w:val="009727FF"/>
    <w:rsid w:val="0097430A"/>
    <w:rsid w:val="009752A5"/>
    <w:rsid w:val="00976F34"/>
    <w:rsid w:val="00977704"/>
    <w:rsid w:val="00977869"/>
    <w:rsid w:val="009819D7"/>
    <w:rsid w:val="0098246D"/>
    <w:rsid w:val="00987A1C"/>
    <w:rsid w:val="00996A8E"/>
    <w:rsid w:val="00997352"/>
    <w:rsid w:val="009A168A"/>
    <w:rsid w:val="009A29D9"/>
    <w:rsid w:val="009A6C40"/>
    <w:rsid w:val="009B1C7A"/>
    <w:rsid w:val="009B64C6"/>
    <w:rsid w:val="009B7007"/>
    <w:rsid w:val="009C0DD2"/>
    <w:rsid w:val="009C2C14"/>
    <w:rsid w:val="009C31E0"/>
    <w:rsid w:val="009C35A1"/>
    <w:rsid w:val="009C4900"/>
    <w:rsid w:val="009D4684"/>
    <w:rsid w:val="009D5DCC"/>
    <w:rsid w:val="009E068F"/>
    <w:rsid w:val="009E2EBC"/>
    <w:rsid w:val="009F3CE2"/>
    <w:rsid w:val="00A05AEC"/>
    <w:rsid w:val="00A17AAC"/>
    <w:rsid w:val="00A26252"/>
    <w:rsid w:val="00A27B1E"/>
    <w:rsid w:val="00A305DF"/>
    <w:rsid w:val="00A310F0"/>
    <w:rsid w:val="00A312BB"/>
    <w:rsid w:val="00A4070E"/>
    <w:rsid w:val="00A40B37"/>
    <w:rsid w:val="00A4571D"/>
    <w:rsid w:val="00A46C35"/>
    <w:rsid w:val="00A51094"/>
    <w:rsid w:val="00A51243"/>
    <w:rsid w:val="00A516BF"/>
    <w:rsid w:val="00A531C4"/>
    <w:rsid w:val="00A54E64"/>
    <w:rsid w:val="00A55789"/>
    <w:rsid w:val="00A56FD4"/>
    <w:rsid w:val="00A641F6"/>
    <w:rsid w:val="00A64E0D"/>
    <w:rsid w:val="00A67246"/>
    <w:rsid w:val="00A7067F"/>
    <w:rsid w:val="00A77580"/>
    <w:rsid w:val="00A851E4"/>
    <w:rsid w:val="00A853BE"/>
    <w:rsid w:val="00A85A1C"/>
    <w:rsid w:val="00A8681F"/>
    <w:rsid w:val="00A87230"/>
    <w:rsid w:val="00A955BB"/>
    <w:rsid w:val="00A9694E"/>
    <w:rsid w:val="00A971FF"/>
    <w:rsid w:val="00AA36FC"/>
    <w:rsid w:val="00AB3CBE"/>
    <w:rsid w:val="00AB55E3"/>
    <w:rsid w:val="00AB71BA"/>
    <w:rsid w:val="00AC04B6"/>
    <w:rsid w:val="00AC0538"/>
    <w:rsid w:val="00AC0EC9"/>
    <w:rsid w:val="00AC68F5"/>
    <w:rsid w:val="00AD007A"/>
    <w:rsid w:val="00AD1FD4"/>
    <w:rsid w:val="00AD3625"/>
    <w:rsid w:val="00AE2A4C"/>
    <w:rsid w:val="00AE58FB"/>
    <w:rsid w:val="00AF7A04"/>
    <w:rsid w:val="00B0579E"/>
    <w:rsid w:val="00B06405"/>
    <w:rsid w:val="00B107E6"/>
    <w:rsid w:val="00B12E9A"/>
    <w:rsid w:val="00B14611"/>
    <w:rsid w:val="00B15119"/>
    <w:rsid w:val="00B15A83"/>
    <w:rsid w:val="00B16A3A"/>
    <w:rsid w:val="00B22725"/>
    <w:rsid w:val="00B23B6C"/>
    <w:rsid w:val="00B26EDF"/>
    <w:rsid w:val="00B31DDE"/>
    <w:rsid w:val="00B41F0D"/>
    <w:rsid w:val="00B42D90"/>
    <w:rsid w:val="00B4338D"/>
    <w:rsid w:val="00B462AA"/>
    <w:rsid w:val="00B559EE"/>
    <w:rsid w:val="00B67AF7"/>
    <w:rsid w:val="00B77D93"/>
    <w:rsid w:val="00B81FA0"/>
    <w:rsid w:val="00B83220"/>
    <w:rsid w:val="00B86BB9"/>
    <w:rsid w:val="00B92869"/>
    <w:rsid w:val="00BA119F"/>
    <w:rsid w:val="00BA3AF5"/>
    <w:rsid w:val="00BA7BD0"/>
    <w:rsid w:val="00BB1798"/>
    <w:rsid w:val="00BC1461"/>
    <w:rsid w:val="00BC2B4C"/>
    <w:rsid w:val="00BC441C"/>
    <w:rsid w:val="00BC51AC"/>
    <w:rsid w:val="00BC7E27"/>
    <w:rsid w:val="00BD0CF5"/>
    <w:rsid w:val="00BD0ED3"/>
    <w:rsid w:val="00BD2D0A"/>
    <w:rsid w:val="00BD30D2"/>
    <w:rsid w:val="00BD4BA3"/>
    <w:rsid w:val="00BD56DF"/>
    <w:rsid w:val="00BD75DF"/>
    <w:rsid w:val="00BE26D0"/>
    <w:rsid w:val="00BE2BAF"/>
    <w:rsid w:val="00BE38BA"/>
    <w:rsid w:val="00BE3A16"/>
    <w:rsid w:val="00BE52F1"/>
    <w:rsid w:val="00BF40FE"/>
    <w:rsid w:val="00BF41D6"/>
    <w:rsid w:val="00BF4D7C"/>
    <w:rsid w:val="00C00A47"/>
    <w:rsid w:val="00C02924"/>
    <w:rsid w:val="00C043C1"/>
    <w:rsid w:val="00C0643D"/>
    <w:rsid w:val="00C105C0"/>
    <w:rsid w:val="00C137B7"/>
    <w:rsid w:val="00C15C3D"/>
    <w:rsid w:val="00C30BD7"/>
    <w:rsid w:val="00C36823"/>
    <w:rsid w:val="00C40796"/>
    <w:rsid w:val="00C40896"/>
    <w:rsid w:val="00C41F05"/>
    <w:rsid w:val="00C42B76"/>
    <w:rsid w:val="00C44040"/>
    <w:rsid w:val="00C44FDB"/>
    <w:rsid w:val="00C508F7"/>
    <w:rsid w:val="00C5438E"/>
    <w:rsid w:val="00C55428"/>
    <w:rsid w:val="00C57695"/>
    <w:rsid w:val="00C70939"/>
    <w:rsid w:val="00C709F8"/>
    <w:rsid w:val="00C7272D"/>
    <w:rsid w:val="00C73C30"/>
    <w:rsid w:val="00C73CAD"/>
    <w:rsid w:val="00C76FA8"/>
    <w:rsid w:val="00C83ABE"/>
    <w:rsid w:val="00C84679"/>
    <w:rsid w:val="00C857C5"/>
    <w:rsid w:val="00C86CE7"/>
    <w:rsid w:val="00C87511"/>
    <w:rsid w:val="00C9448A"/>
    <w:rsid w:val="00C953ED"/>
    <w:rsid w:val="00C95A86"/>
    <w:rsid w:val="00CA08DB"/>
    <w:rsid w:val="00CA3DEB"/>
    <w:rsid w:val="00CA4241"/>
    <w:rsid w:val="00CA48EC"/>
    <w:rsid w:val="00CA52A9"/>
    <w:rsid w:val="00CA592D"/>
    <w:rsid w:val="00CA6F73"/>
    <w:rsid w:val="00CA7DCA"/>
    <w:rsid w:val="00CB0991"/>
    <w:rsid w:val="00CC1486"/>
    <w:rsid w:val="00CC2586"/>
    <w:rsid w:val="00CD279C"/>
    <w:rsid w:val="00CD3B4A"/>
    <w:rsid w:val="00CD4497"/>
    <w:rsid w:val="00CD4F99"/>
    <w:rsid w:val="00CE0258"/>
    <w:rsid w:val="00CE275E"/>
    <w:rsid w:val="00CE67B3"/>
    <w:rsid w:val="00CE6E1F"/>
    <w:rsid w:val="00CE6FEF"/>
    <w:rsid w:val="00CF1370"/>
    <w:rsid w:val="00CF2135"/>
    <w:rsid w:val="00CF2248"/>
    <w:rsid w:val="00CF7DBF"/>
    <w:rsid w:val="00D0251B"/>
    <w:rsid w:val="00D04EFE"/>
    <w:rsid w:val="00D05E35"/>
    <w:rsid w:val="00D06D76"/>
    <w:rsid w:val="00D26949"/>
    <w:rsid w:val="00D31597"/>
    <w:rsid w:val="00D3242F"/>
    <w:rsid w:val="00D35E11"/>
    <w:rsid w:val="00D4309E"/>
    <w:rsid w:val="00D433EF"/>
    <w:rsid w:val="00D44FB3"/>
    <w:rsid w:val="00D44FED"/>
    <w:rsid w:val="00D451B2"/>
    <w:rsid w:val="00D463F5"/>
    <w:rsid w:val="00D46CE1"/>
    <w:rsid w:val="00D53E5E"/>
    <w:rsid w:val="00D54B81"/>
    <w:rsid w:val="00D55D68"/>
    <w:rsid w:val="00D63037"/>
    <w:rsid w:val="00D721A5"/>
    <w:rsid w:val="00D73F78"/>
    <w:rsid w:val="00D77C12"/>
    <w:rsid w:val="00D8175C"/>
    <w:rsid w:val="00D81AC6"/>
    <w:rsid w:val="00D84822"/>
    <w:rsid w:val="00D85B81"/>
    <w:rsid w:val="00D862CD"/>
    <w:rsid w:val="00D8694A"/>
    <w:rsid w:val="00D91781"/>
    <w:rsid w:val="00D94651"/>
    <w:rsid w:val="00D94A79"/>
    <w:rsid w:val="00D95CE7"/>
    <w:rsid w:val="00D97810"/>
    <w:rsid w:val="00DA15CF"/>
    <w:rsid w:val="00DA23CF"/>
    <w:rsid w:val="00DA5932"/>
    <w:rsid w:val="00DA689F"/>
    <w:rsid w:val="00DC0C8D"/>
    <w:rsid w:val="00DC4E00"/>
    <w:rsid w:val="00DC644A"/>
    <w:rsid w:val="00DC715D"/>
    <w:rsid w:val="00DD0CF6"/>
    <w:rsid w:val="00DE04CD"/>
    <w:rsid w:val="00DE1E1A"/>
    <w:rsid w:val="00DE29E5"/>
    <w:rsid w:val="00DE2D96"/>
    <w:rsid w:val="00DF2C86"/>
    <w:rsid w:val="00DF36F4"/>
    <w:rsid w:val="00DF6AAA"/>
    <w:rsid w:val="00E00765"/>
    <w:rsid w:val="00E01C01"/>
    <w:rsid w:val="00E045AD"/>
    <w:rsid w:val="00E10182"/>
    <w:rsid w:val="00E1193E"/>
    <w:rsid w:val="00E11F5D"/>
    <w:rsid w:val="00E13C09"/>
    <w:rsid w:val="00E165EA"/>
    <w:rsid w:val="00E259D1"/>
    <w:rsid w:val="00E2618D"/>
    <w:rsid w:val="00E351BC"/>
    <w:rsid w:val="00E35743"/>
    <w:rsid w:val="00E35A39"/>
    <w:rsid w:val="00E40672"/>
    <w:rsid w:val="00E4079E"/>
    <w:rsid w:val="00E41447"/>
    <w:rsid w:val="00E42DCC"/>
    <w:rsid w:val="00E45DD7"/>
    <w:rsid w:val="00E6577A"/>
    <w:rsid w:val="00E80F0E"/>
    <w:rsid w:val="00E8171B"/>
    <w:rsid w:val="00E845EC"/>
    <w:rsid w:val="00E85105"/>
    <w:rsid w:val="00E868B7"/>
    <w:rsid w:val="00E87D9F"/>
    <w:rsid w:val="00E91251"/>
    <w:rsid w:val="00E916F1"/>
    <w:rsid w:val="00E955D6"/>
    <w:rsid w:val="00E955E1"/>
    <w:rsid w:val="00EA045A"/>
    <w:rsid w:val="00EA2788"/>
    <w:rsid w:val="00EA4CA3"/>
    <w:rsid w:val="00EA620A"/>
    <w:rsid w:val="00EA6386"/>
    <w:rsid w:val="00EA6E66"/>
    <w:rsid w:val="00EB7AC4"/>
    <w:rsid w:val="00EC7230"/>
    <w:rsid w:val="00ED55C9"/>
    <w:rsid w:val="00ED5721"/>
    <w:rsid w:val="00EE194C"/>
    <w:rsid w:val="00EE273F"/>
    <w:rsid w:val="00EE47F0"/>
    <w:rsid w:val="00EE5B7D"/>
    <w:rsid w:val="00EE6681"/>
    <w:rsid w:val="00EE70CA"/>
    <w:rsid w:val="00EF1285"/>
    <w:rsid w:val="00EF16B8"/>
    <w:rsid w:val="00EF2196"/>
    <w:rsid w:val="00F00A55"/>
    <w:rsid w:val="00F01EA4"/>
    <w:rsid w:val="00F02665"/>
    <w:rsid w:val="00F10CB2"/>
    <w:rsid w:val="00F1177F"/>
    <w:rsid w:val="00F14D1B"/>
    <w:rsid w:val="00F1611D"/>
    <w:rsid w:val="00F16F1A"/>
    <w:rsid w:val="00F22383"/>
    <w:rsid w:val="00F2373B"/>
    <w:rsid w:val="00F31489"/>
    <w:rsid w:val="00F3265F"/>
    <w:rsid w:val="00F32F12"/>
    <w:rsid w:val="00F33485"/>
    <w:rsid w:val="00F33FDB"/>
    <w:rsid w:val="00F35816"/>
    <w:rsid w:val="00F40084"/>
    <w:rsid w:val="00F407FD"/>
    <w:rsid w:val="00F44F5D"/>
    <w:rsid w:val="00F45474"/>
    <w:rsid w:val="00F4558E"/>
    <w:rsid w:val="00F465E9"/>
    <w:rsid w:val="00F5457C"/>
    <w:rsid w:val="00F55329"/>
    <w:rsid w:val="00F63B89"/>
    <w:rsid w:val="00F64632"/>
    <w:rsid w:val="00F64F14"/>
    <w:rsid w:val="00F677DB"/>
    <w:rsid w:val="00F67884"/>
    <w:rsid w:val="00F70978"/>
    <w:rsid w:val="00F80E7B"/>
    <w:rsid w:val="00F8118E"/>
    <w:rsid w:val="00F82498"/>
    <w:rsid w:val="00F83521"/>
    <w:rsid w:val="00F84DA5"/>
    <w:rsid w:val="00F86CD7"/>
    <w:rsid w:val="00FA4876"/>
    <w:rsid w:val="00FA7577"/>
    <w:rsid w:val="00FB0B43"/>
    <w:rsid w:val="00FB1D48"/>
    <w:rsid w:val="00FB5691"/>
    <w:rsid w:val="00FB5D8A"/>
    <w:rsid w:val="00FB6D0F"/>
    <w:rsid w:val="00FB6F61"/>
    <w:rsid w:val="00FC13CF"/>
    <w:rsid w:val="00FC73C1"/>
    <w:rsid w:val="00FC764A"/>
    <w:rsid w:val="00FD04F9"/>
    <w:rsid w:val="00FD7043"/>
    <w:rsid w:val="00FE48F2"/>
    <w:rsid w:val="00FE4A7E"/>
    <w:rsid w:val="00FE68A3"/>
    <w:rsid w:val="00FE7C5F"/>
    <w:rsid w:val="00FF4FE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1026"/>
    <o:shapelayout v:ext="edit">
      <o:idmap v:ext="edit" data="1"/>
    </o:shapelayout>
  </w:shapeDefaults>
  <w:decimalSymbol w:val=","/>
  <w:listSeparator w:val=";"/>
  <w14:docId w14:val="62BC0E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eastAsia="Times New Roman" w:hAnsi="CG Times"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Normal Table" w:semiHidden="0" w:unhideWhenUsed="0"/>
    <w:lsdException w:name="Table Web 3" w:semiHidden="0" w:unhideWhenUsed="0"/>
    <w:lsdException w:name="Table Grid" w:semiHidden="0" w:uiPriority="59" w:unhideWhenUsed="0"/>
    <w:lsdException w:name="Table Theme"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2E7DBF"/>
    <w:pPr>
      <w:overflowPunct w:val="0"/>
      <w:autoSpaceDE w:val="0"/>
      <w:autoSpaceDN w:val="0"/>
      <w:adjustRightInd w:val="0"/>
      <w:textAlignment w:val="baseline"/>
    </w:pPr>
    <w:rPr>
      <w:rFonts w:ascii="Arial" w:hAnsi="Arial"/>
    </w:rPr>
  </w:style>
  <w:style w:type="paragraph" w:styleId="Nadpis1">
    <w:name w:val="heading 1"/>
    <w:basedOn w:val="Normln"/>
    <w:next w:val="Normln"/>
    <w:link w:val="Nadpis1Char"/>
    <w:qFormat/>
    <w:pPr>
      <w:numPr>
        <w:numId w:val="4"/>
      </w:numPr>
      <w:spacing w:before="240"/>
      <w:outlineLvl w:val="0"/>
    </w:pPr>
    <w:rPr>
      <w:b/>
      <w:sz w:val="32"/>
    </w:rPr>
  </w:style>
  <w:style w:type="paragraph" w:styleId="Nadpis2">
    <w:name w:val="heading 2"/>
    <w:basedOn w:val="Normln"/>
    <w:next w:val="Normln"/>
    <w:qFormat/>
    <w:pPr>
      <w:numPr>
        <w:ilvl w:val="1"/>
        <w:numId w:val="4"/>
      </w:numPr>
      <w:spacing w:before="120"/>
      <w:outlineLvl w:val="1"/>
    </w:pPr>
    <w:rPr>
      <w:b/>
      <w:i/>
      <w:sz w:val="28"/>
    </w:rPr>
  </w:style>
  <w:style w:type="paragraph" w:styleId="Nadpis3">
    <w:name w:val="heading 3"/>
    <w:basedOn w:val="Normln"/>
    <w:next w:val="Normln"/>
    <w:qFormat/>
    <w:pPr>
      <w:numPr>
        <w:ilvl w:val="2"/>
        <w:numId w:val="4"/>
      </w:numPr>
      <w:outlineLvl w:val="2"/>
    </w:pPr>
    <w:rPr>
      <w:rFonts w:ascii="CG Times" w:hAnsi="CG Times"/>
      <w:b/>
      <w:sz w:val="24"/>
    </w:rPr>
  </w:style>
  <w:style w:type="paragraph" w:styleId="Nadpis4">
    <w:name w:val="heading 4"/>
    <w:basedOn w:val="Normln"/>
    <w:next w:val="Normln"/>
    <w:qFormat/>
    <w:pPr>
      <w:numPr>
        <w:ilvl w:val="3"/>
        <w:numId w:val="4"/>
      </w:numPr>
      <w:outlineLvl w:val="3"/>
    </w:pPr>
    <w:rPr>
      <w:rFonts w:ascii="CG Times" w:hAnsi="CG Times"/>
      <w:sz w:val="24"/>
      <w:u w:val="single"/>
    </w:rPr>
  </w:style>
  <w:style w:type="paragraph" w:styleId="Nadpis5">
    <w:name w:val="heading 5"/>
    <w:basedOn w:val="Normln"/>
    <w:next w:val="Normln"/>
    <w:qFormat/>
    <w:pPr>
      <w:numPr>
        <w:ilvl w:val="4"/>
        <w:numId w:val="4"/>
      </w:numPr>
      <w:outlineLvl w:val="4"/>
    </w:pPr>
    <w:rPr>
      <w:rFonts w:ascii="CG Times" w:hAnsi="CG Times"/>
      <w:b/>
    </w:rPr>
  </w:style>
  <w:style w:type="paragraph" w:styleId="Nadpis6">
    <w:name w:val="heading 6"/>
    <w:basedOn w:val="Normln"/>
    <w:next w:val="Normln"/>
    <w:qFormat/>
    <w:pPr>
      <w:numPr>
        <w:ilvl w:val="5"/>
        <w:numId w:val="4"/>
      </w:numPr>
      <w:outlineLvl w:val="5"/>
    </w:pPr>
    <w:rPr>
      <w:rFonts w:ascii="CG Times" w:hAnsi="CG Times"/>
      <w:u w:val="single"/>
    </w:rPr>
  </w:style>
  <w:style w:type="paragraph" w:styleId="Nadpis7">
    <w:name w:val="heading 7"/>
    <w:basedOn w:val="Normln"/>
    <w:next w:val="Normln"/>
    <w:qFormat/>
    <w:pPr>
      <w:numPr>
        <w:ilvl w:val="6"/>
        <w:numId w:val="4"/>
      </w:numPr>
      <w:outlineLvl w:val="6"/>
    </w:pPr>
    <w:rPr>
      <w:rFonts w:ascii="CG Times" w:hAnsi="CG Times"/>
      <w:i/>
    </w:rPr>
  </w:style>
  <w:style w:type="paragraph" w:styleId="Nadpis8">
    <w:name w:val="heading 8"/>
    <w:basedOn w:val="Normln"/>
    <w:next w:val="Normln"/>
    <w:qFormat/>
    <w:pPr>
      <w:numPr>
        <w:ilvl w:val="7"/>
        <w:numId w:val="4"/>
      </w:numPr>
      <w:outlineLvl w:val="7"/>
    </w:pPr>
    <w:rPr>
      <w:rFonts w:ascii="CG Times" w:hAnsi="CG Times"/>
      <w:i/>
    </w:rPr>
  </w:style>
  <w:style w:type="paragraph" w:styleId="Nadpis9">
    <w:name w:val="heading 9"/>
    <w:basedOn w:val="Normln"/>
    <w:next w:val="Normln"/>
    <w:qFormat/>
    <w:pPr>
      <w:numPr>
        <w:ilvl w:val="8"/>
        <w:numId w:val="4"/>
      </w:numPr>
      <w:outlineLvl w:val="8"/>
    </w:pPr>
    <w:rPr>
      <w:rFonts w:ascii="CG Times" w:hAnsi="CG Times"/>
      <w:i/>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8">
    <w:name w:val="toc 8"/>
    <w:basedOn w:val="Normln"/>
    <w:next w:val="Normln"/>
    <w:semiHidden/>
    <w:pPr>
      <w:tabs>
        <w:tab w:val="right" w:leader="dot" w:pos="9072"/>
      </w:tabs>
      <w:ind w:left="1400"/>
    </w:pPr>
  </w:style>
  <w:style w:type="paragraph" w:styleId="Obsah7">
    <w:name w:val="toc 7"/>
    <w:basedOn w:val="Normln"/>
    <w:next w:val="Normln"/>
    <w:semiHidden/>
    <w:pPr>
      <w:tabs>
        <w:tab w:val="right" w:leader="dot" w:pos="9072"/>
      </w:tabs>
      <w:ind w:left="1200"/>
    </w:pPr>
  </w:style>
  <w:style w:type="paragraph" w:styleId="Obsah6">
    <w:name w:val="toc 6"/>
    <w:basedOn w:val="Normln"/>
    <w:next w:val="Normln"/>
    <w:semiHidden/>
    <w:pPr>
      <w:tabs>
        <w:tab w:val="right" w:leader="dot" w:pos="9072"/>
      </w:tabs>
      <w:ind w:left="1000"/>
    </w:pPr>
  </w:style>
  <w:style w:type="paragraph" w:styleId="Obsah5">
    <w:name w:val="toc 5"/>
    <w:basedOn w:val="Normln"/>
    <w:next w:val="Normln"/>
    <w:semiHidden/>
    <w:pPr>
      <w:tabs>
        <w:tab w:val="right" w:leader="dot" w:pos="9072"/>
      </w:tabs>
      <w:ind w:left="800"/>
    </w:pPr>
  </w:style>
  <w:style w:type="paragraph" w:styleId="Obsah4">
    <w:name w:val="toc 4"/>
    <w:basedOn w:val="Normln"/>
    <w:next w:val="Normln"/>
    <w:semiHidden/>
    <w:pPr>
      <w:tabs>
        <w:tab w:val="right" w:leader="dot" w:pos="9072"/>
      </w:tabs>
      <w:ind w:left="600"/>
    </w:pPr>
  </w:style>
  <w:style w:type="paragraph" w:styleId="Obsah3">
    <w:name w:val="toc 3"/>
    <w:basedOn w:val="Normln"/>
    <w:next w:val="Normln"/>
    <w:semiHidden/>
    <w:pPr>
      <w:tabs>
        <w:tab w:val="right" w:leader="dot" w:pos="9072"/>
      </w:tabs>
      <w:ind w:left="400"/>
    </w:pPr>
  </w:style>
  <w:style w:type="paragraph" w:styleId="Obsah2">
    <w:name w:val="toc 2"/>
    <w:basedOn w:val="Normln"/>
    <w:next w:val="Normln"/>
    <w:uiPriority w:val="39"/>
    <w:pPr>
      <w:tabs>
        <w:tab w:val="right" w:leader="dot" w:pos="9072"/>
      </w:tabs>
      <w:ind w:left="200"/>
    </w:pPr>
    <w:rPr>
      <w:i/>
      <w:sz w:val="16"/>
    </w:rPr>
  </w:style>
  <w:style w:type="paragraph" w:styleId="Obsah1">
    <w:name w:val="toc 1"/>
    <w:basedOn w:val="Normln"/>
    <w:next w:val="Normln"/>
    <w:uiPriority w:val="39"/>
    <w:pPr>
      <w:tabs>
        <w:tab w:val="right" w:leader="dot" w:pos="9072"/>
      </w:tabs>
      <w:spacing w:line="360" w:lineRule="atLeast"/>
    </w:pPr>
    <w:rPr>
      <w:sz w:val="18"/>
    </w:rPr>
  </w:style>
  <w:style w:type="paragraph" w:styleId="Zpat">
    <w:name w:val="footer"/>
    <w:basedOn w:val="Normln"/>
    <w:link w:val="ZpatChar"/>
    <w:uiPriority w:val="99"/>
    <w:pPr>
      <w:tabs>
        <w:tab w:val="center" w:pos="4819"/>
        <w:tab w:val="right" w:pos="9071"/>
      </w:tabs>
    </w:pPr>
  </w:style>
  <w:style w:type="paragraph" w:styleId="Zhlav">
    <w:name w:val="header"/>
    <w:basedOn w:val="Normln"/>
    <w:pPr>
      <w:tabs>
        <w:tab w:val="center" w:pos="4819"/>
        <w:tab w:val="right" w:pos="9071"/>
      </w:tabs>
    </w:pPr>
  </w:style>
  <w:style w:type="paragraph" w:styleId="Textpoznpodarou">
    <w:name w:val="footnote text"/>
    <w:basedOn w:val="Normln"/>
    <w:next w:val="Normln"/>
    <w:semiHidden/>
  </w:style>
  <w:style w:type="paragraph" w:styleId="Normlnodsazen">
    <w:name w:val="Normal Indent"/>
    <w:basedOn w:val="Normln"/>
    <w:next w:val="Normln"/>
    <w:pPr>
      <w:ind w:left="708"/>
    </w:pPr>
  </w:style>
  <w:style w:type="paragraph" w:customStyle="1" w:styleId="obsah9">
    <w:name w:val="obsah 9"/>
    <w:basedOn w:val="Normln"/>
    <w:next w:val="Normln"/>
    <w:pPr>
      <w:tabs>
        <w:tab w:val="right" w:leader="dot" w:pos="9072"/>
      </w:tabs>
      <w:ind w:left="1600"/>
    </w:pPr>
  </w:style>
  <w:style w:type="paragraph" w:customStyle="1" w:styleId="obsah90">
    <w:name w:val="obsah 9"/>
    <w:basedOn w:val="Normln"/>
    <w:next w:val="Normln"/>
    <w:pPr>
      <w:tabs>
        <w:tab w:val="right" w:leader="dot" w:pos="9072"/>
      </w:tabs>
      <w:ind w:left="1600"/>
    </w:pPr>
  </w:style>
  <w:style w:type="paragraph" w:customStyle="1" w:styleId="Rozvrendokumentu">
    <w:name w:val="Rozvržení dokumentu"/>
    <w:basedOn w:val="Normln"/>
    <w:semiHidden/>
    <w:pPr>
      <w:shd w:val="clear" w:color="auto" w:fill="000080"/>
    </w:pPr>
    <w:rPr>
      <w:rFonts w:ascii="Tahoma" w:hAnsi="Tahoma" w:cs="Tahoma"/>
    </w:rPr>
  </w:style>
  <w:style w:type="paragraph" w:styleId="Nzev">
    <w:name w:val="Title"/>
    <w:basedOn w:val="Normln"/>
    <w:qFormat/>
    <w:pPr>
      <w:overflowPunct/>
      <w:autoSpaceDE/>
      <w:autoSpaceDN/>
      <w:adjustRightInd/>
      <w:spacing w:before="240" w:after="60"/>
      <w:jc w:val="center"/>
      <w:textAlignment w:val="auto"/>
      <w:outlineLvl w:val="0"/>
    </w:pPr>
    <w:rPr>
      <w:rFonts w:cs="Arial"/>
      <w:b/>
      <w:bCs/>
      <w:kern w:val="28"/>
      <w:sz w:val="32"/>
      <w:szCs w:val="32"/>
    </w:rPr>
  </w:style>
  <w:style w:type="character" w:styleId="slostrnky">
    <w:name w:val="page number"/>
    <w:basedOn w:val="Standardnpsmoodstavce"/>
  </w:style>
  <w:style w:type="paragraph" w:customStyle="1" w:styleId="CompanyName">
    <w:name w:val="Company Name"/>
    <w:basedOn w:val="Normln"/>
    <w:next w:val="Normln"/>
    <w:pPr>
      <w:overflowPunct/>
      <w:autoSpaceDE/>
      <w:autoSpaceDN/>
      <w:adjustRightInd/>
      <w:spacing w:before="420" w:after="60" w:line="320" w:lineRule="exact"/>
      <w:textAlignment w:val="auto"/>
    </w:pPr>
    <w:rPr>
      <w:rFonts w:ascii="Garamond" w:hAnsi="Garamond"/>
      <w:caps/>
      <w:kern w:val="36"/>
      <w:sz w:val="38"/>
      <w:lang w:val="en-US" w:eastAsia="en-US"/>
    </w:rPr>
  </w:style>
  <w:style w:type="paragraph" w:customStyle="1" w:styleId="SubtitleCover">
    <w:name w:val="Subtitle Cover"/>
    <w:basedOn w:val="Normln"/>
    <w:next w:val="Normln"/>
    <w:pPr>
      <w:keepNext/>
      <w:pBdr>
        <w:top w:val="single" w:sz="6" w:space="1" w:color="auto"/>
      </w:pBdr>
      <w:overflowPunct/>
      <w:autoSpaceDE/>
      <w:autoSpaceDN/>
      <w:adjustRightInd/>
      <w:spacing w:after="5280" w:line="480" w:lineRule="exact"/>
      <w:textAlignment w:val="auto"/>
    </w:pPr>
    <w:rPr>
      <w:rFonts w:ascii="Garamond" w:hAnsi="Garamond"/>
      <w:spacing w:val="-15"/>
      <w:kern w:val="28"/>
      <w:sz w:val="44"/>
      <w:lang w:val="en-US" w:eastAsia="en-US"/>
    </w:rPr>
  </w:style>
  <w:style w:type="paragraph" w:customStyle="1" w:styleId="TitleCover">
    <w:name w:val="Title Cover"/>
    <w:basedOn w:val="Normln"/>
    <w:next w:val="SubtitleCover"/>
    <w:pPr>
      <w:pBdr>
        <w:top w:val="single" w:sz="6" w:space="31" w:color="FFFFFF"/>
        <w:left w:val="single" w:sz="6" w:space="31" w:color="FFFFFF"/>
        <w:bottom w:val="single" w:sz="6" w:space="31" w:color="FFFFFF"/>
        <w:right w:val="single" w:sz="6" w:space="31" w:color="FFFFFF"/>
      </w:pBdr>
      <w:shd w:val="pct10" w:color="auto" w:fill="auto"/>
      <w:overflowPunct/>
      <w:autoSpaceDE/>
      <w:autoSpaceDN/>
      <w:adjustRightInd/>
      <w:spacing w:line="1440" w:lineRule="exact"/>
      <w:ind w:left="600" w:right="600"/>
      <w:jc w:val="right"/>
      <w:textAlignment w:val="auto"/>
    </w:pPr>
    <w:rPr>
      <w:rFonts w:ascii="Garamond" w:hAnsi="Garamond"/>
      <w:spacing w:val="-70"/>
      <w:kern w:val="28"/>
      <w:sz w:val="144"/>
      <w:lang w:val="en-US" w:eastAsia="en-US"/>
    </w:rPr>
  </w:style>
  <w:style w:type="paragraph" w:customStyle="1" w:styleId="ReturnAddress">
    <w:name w:val="Return Address"/>
    <w:basedOn w:val="Normln"/>
    <w:pPr>
      <w:overflowPunct/>
      <w:autoSpaceDE/>
      <w:autoSpaceDN/>
      <w:adjustRightInd/>
      <w:jc w:val="center"/>
      <w:textAlignment w:val="auto"/>
    </w:pPr>
    <w:rPr>
      <w:rFonts w:ascii="Garamond" w:hAnsi="Garamond"/>
      <w:spacing w:val="-3"/>
      <w:lang w:val="en-US" w:eastAsia="en-US"/>
    </w:rPr>
  </w:style>
  <w:style w:type="paragraph" w:customStyle="1" w:styleId="Podtitul1">
    <w:name w:val="Podtitul1"/>
    <w:basedOn w:val="Nzev"/>
    <w:next w:val="Zkladntext"/>
    <w:qFormat/>
    <w:pPr>
      <w:keepNext/>
      <w:pBdr>
        <w:bottom w:val="single" w:sz="6" w:space="14" w:color="808080"/>
      </w:pBdr>
      <w:spacing w:before="1940" w:after="0" w:line="200" w:lineRule="atLeast"/>
      <w:outlineLvl w:val="9"/>
    </w:pPr>
    <w:rPr>
      <w:rFonts w:ascii="Garamond" w:hAnsi="Garamond" w:cs="Times New Roman"/>
      <w:bCs w:val="0"/>
      <w:caps/>
      <w:color w:val="808080"/>
      <w:spacing w:val="30"/>
      <w:sz w:val="18"/>
      <w:szCs w:val="20"/>
      <w:lang w:val="en-US" w:eastAsia="en-US"/>
    </w:rPr>
  </w:style>
  <w:style w:type="paragraph" w:styleId="Zkladntext">
    <w:name w:val="Body Text"/>
    <w:basedOn w:val="Normln"/>
    <w:pPr>
      <w:spacing w:after="120"/>
    </w:pPr>
  </w:style>
  <w:style w:type="paragraph" w:customStyle="1" w:styleId="PartLabel">
    <w:name w:val="Part Label"/>
    <w:basedOn w:val="Normln"/>
    <w:next w:val="Normln"/>
    <w:pPr>
      <w:framePr w:w="2045" w:hSpace="187" w:vSpace="187" w:wrap="notBeside" w:vAnchor="page" w:hAnchor="margin" w:xAlign="right" w:y="966"/>
      <w:shd w:val="pct20" w:color="auto" w:fill="auto"/>
      <w:overflowPunct/>
      <w:autoSpaceDE/>
      <w:autoSpaceDN/>
      <w:adjustRightInd/>
      <w:spacing w:before="320" w:line="1560" w:lineRule="exact"/>
      <w:jc w:val="center"/>
      <w:textAlignment w:val="auto"/>
    </w:pPr>
    <w:rPr>
      <w:rFonts w:ascii="Arial Black" w:hAnsi="Arial Black"/>
      <w:color w:val="FFFFFF"/>
      <w:sz w:val="196"/>
      <w:lang w:val="en-US" w:eastAsia="en-US"/>
    </w:rPr>
  </w:style>
  <w:style w:type="paragraph" w:customStyle="1" w:styleId="PartTitle">
    <w:name w:val="Part Title"/>
    <w:basedOn w:val="Normln"/>
    <w:next w:val="PartLabel"/>
    <w:pPr>
      <w:keepNext/>
      <w:pageBreakBefore/>
      <w:framePr w:w="2045" w:hSpace="187" w:vSpace="187" w:wrap="notBeside" w:vAnchor="page" w:hAnchor="margin" w:xAlign="right" w:y="966"/>
      <w:shd w:val="pct20" w:color="auto" w:fill="auto"/>
      <w:overflowPunct/>
      <w:autoSpaceDE/>
      <w:autoSpaceDN/>
      <w:adjustRightInd/>
      <w:spacing w:line="480" w:lineRule="exact"/>
      <w:jc w:val="center"/>
      <w:textAlignment w:val="auto"/>
    </w:pPr>
    <w:rPr>
      <w:rFonts w:ascii="Arial Black" w:hAnsi="Arial Black"/>
      <w:spacing w:val="-50"/>
      <w:sz w:val="36"/>
      <w:lang w:val="en-US" w:eastAsia="en-US"/>
    </w:rPr>
  </w:style>
  <w:style w:type="paragraph" w:styleId="Titulek">
    <w:name w:val="caption"/>
    <w:basedOn w:val="Normln"/>
    <w:next w:val="Normln"/>
    <w:qFormat/>
    <w:pPr>
      <w:spacing w:before="120" w:after="120"/>
      <w:jc w:val="center"/>
    </w:pPr>
    <w:rPr>
      <w:bCs/>
      <w:i/>
      <w:sz w:val="18"/>
    </w:rPr>
  </w:style>
  <w:style w:type="paragraph" w:styleId="Zkladntextodsazen">
    <w:name w:val="Body Text Indent"/>
    <w:basedOn w:val="Normln"/>
    <w:pPr>
      <w:spacing w:line="360" w:lineRule="atLeast"/>
      <w:ind w:left="2268"/>
      <w:jc w:val="both"/>
    </w:pPr>
    <w:rPr>
      <w:rFonts w:cs="Arial"/>
      <w:color w:val="999999"/>
      <w:sz w:val="18"/>
    </w:rPr>
  </w:style>
  <w:style w:type="paragraph" w:styleId="Zkladntextodsazen2">
    <w:name w:val="Body Text Indent 2"/>
    <w:basedOn w:val="Normln"/>
    <w:pPr>
      <w:tabs>
        <w:tab w:val="left" w:pos="426"/>
      </w:tabs>
      <w:spacing w:line="360" w:lineRule="atLeast"/>
      <w:ind w:firstLine="426"/>
      <w:jc w:val="both"/>
    </w:pPr>
    <w:rPr>
      <w:rFonts w:cs="Arial"/>
      <w:sz w:val="18"/>
    </w:rPr>
  </w:style>
  <w:style w:type="paragraph" w:styleId="Obsah91">
    <w:name w:val="toc 9"/>
    <w:basedOn w:val="Normln"/>
    <w:next w:val="Normln"/>
    <w:autoRedefine/>
    <w:semiHidden/>
    <w:pPr>
      <w:ind w:left="1600"/>
    </w:pPr>
  </w:style>
  <w:style w:type="character" w:styleId="Hypertextovodkaz">
    <w:name w:val="Hyperlink"/>
    <w:uiPriority w:val="99"/>
    <w:rPr>
      <w:color w:val="0000FF"/>
      <w:u w:val="single"/>
    </w:rPr>
  </w:style>
  <w:style w:type="paragraph" w:styleId="Zkladntextodsazen3">
    <w:name w:val="Body Text Indent 3"/>
    <w:basedOn w:val="Normln"/>
    <w:pPr>
      <w:spacing w:line="240" w:lineRule="atLeast"/>
      <w:ind w:left="2268"/>
      <w:jc w:val="both"/>
    </w:pPr>
    <w:rPr>
      <w:rFonts w:cs="Arial"/>
      <w:sz w:val="18"/>
      <w:szCs w:val="18"/>
    </w:rPr>
  </w:style>
  <w:style w:type="paragraph" w:styleId="Zkladntext2">
    <w:name w:val="Body Text 2"/>
    <w:basedOn w:val="Normln"/>
    <w:link w:val="Zkladntext2Char"/>
    <w:pPr>
      <w:tabs>
        <w:tab w:val="left" w:pos="426"/>
      </w:tabs>
      <w:spacing w:line="360" w:lineRule="atLeast"/>
      <w:jc w:val="both"/>
    </w:pPr>
    <w:rPr>
      <w:rFonts w:cs="Arial"/>
      <w:sz w:val="18"/>
      <w:szCs w:val="18"/>
    </w:rPr>
  </w:style>
  <w:style w:type="paragraph" w:customStyle="1" w:styleId="Normln9b">
    <w:name w:val="Normální + 9 b."/>
    <w:aliases w:val="Zarovnat do bloku,První řádek:  0,75 cm,Řádkování:  Nejmén..."/>
    <w:basedOn w:val="Nadpis1"/>
    <w:link w:val="Normln9bZarovnatdoblokuPrvndek075cmdkovnNejmnChar"/>
    <w:rsid w:val="001B6247"/>
    <w:pPr>
      <w:numPr>
        <w:numId w:val="0"/>
      </w:numPr>
      <w:spacing w:line="360" w:lineRule="atLeast"/>
    </w:pPr>
    <w:rPr>
      <w:rFonts w:cs="Arial"/>
      <w:b w:val="0"/>
      <w:sz w:val="18"/>
    </w:rPr>
  </w:style>
  <w:style w:type="character" w:customStyle="1" w:styleId="Nadpis1Char">
    <w:name w:val="Nadpis 1 Char"/>
    <w:link w:val="Nadpis1"/>
    <w:rsid w:val="001B6247"/>
    <w:rPr>
      <w:rFonts w:ascii="Arial" w:hAnsi="Arial"/>
      <w:b/>
      <w:sz w:val="32"/>
      <w:lang w:val="en-GB" w:eastAsia="cs-CZ" w:bidi="ar-SA"/>
    </w:rPr>
  </w:style>
  <w:style w:type="character" w:customStyle="1" w:styleId="Normln9bZarovnatdoblokuPrvndek075cmdkovnNejmnChar">
    <w:name w:val="Normální + 9 b.;Zarovnat do bloku;První řádek:  0;75 cm;Řádkování:  Nejmén... Char"/>
    <w:link w:val="Normln9b"/>
    <w:rsid w:val="001B6247"/>
    <w:rPr>
      <w:rFonts w:ascii="Arial" w:hAnsi="Arial" w:cs="Arial"/>
      <w:b/>
      <w:sz w:val="18"/>
      <w:lang w:val="cs-CZ" w:eastAsia="cs-CZ" w:bidi="ar-SA"/>
    </w:rPr>
  </w:style>
  <w:style w:type="paragraph" w:styleId="Textbubliny">
    <w:name w:val="Balloon Text"/>
    <w:basedOn w:val="Normln"/>
    <w:semiHidden/>
    <w:rsid w:val="00BD0CF5"/>
    <w:rPr>
      <w:rFonts w:ascii="Tahoma" w:hAnsi="Tahoma" w:cs="Tahoma"/>
      <w:sz w:val="16"/>
      <w:szCs w:val="16"/>
    </w:rPr>
  </w:style>
  <w:style w:type="character" w:customStyle="1" w:styleId="ZpatChar">
    <w:name w:val="Zápatí Char"/>
    <w:link w:val="Zpat"/>
    <w:uiPriority w:val="99"/>
    <w:rsid w:val="00A64E0D"/>
    <w:rPr>
      <w:rFonts w:ascii="Arial" w:hAnsi="Arial"/>
      <w:lang w:val="en-GB"/>
    </w:rPr>
  </w:style>
  <w:style w:type="paragraph" w:styleId="Odstavecseseznamem">
    <w:name w:val="List Paragraph"/>
    <w:basedOn w:val="Normln"/>
    <w:uiPriority w:val="34"/>
    <w:qFormat/>
    <w:rsid w:val="00D35E11"/>
    <w:pPr>
      <w:overflowPunct/>
      <w:autoSpaceDE/>
      <w:autoSpaceDN/>
      <w:adjustRightInd/>
      <w:ind w:left="720"/>
      <w:contextualSpacing/>
      <w:jc w:val="both"/>
      <w:textAlignment w:val="auto"/>
    </w:pPr>
    <w:rPr>
      <w:rFonts w:ascii="Times New Roman" w:hAnsi="Times New Roman"/>
      <w:sz w:val="24"/>
    </w:rPr>
  </w:style>
  <w:style w:type="character" w:customStyle="1" w:styleId="Zkladntext2Char">
    <w:name w:val="Základní text 2 Char"/>
    <w:link w:val="Zkladntext2"/>
    <w:rsid w:val="00F35816"/>
    <w:rPr>
      <w:rFonts w:ascii="Arial" w:hAnsi="Arial" w:cs="Arial"/>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1850864">
      <w:bodyDiv w:val="1"/>
      <w:marLeft w:val="0"/>
      <w:marRight w:val="0"/>
      <w:marTop w:val="0"/>
      <w:marBottom w:val="0"/>
      <w:divBdr>
        <w:top w:val="none" w:sz="0" w:space="0" w:color="auto"/>
        <w:left w:val="none" w:sz="0" w:space="0" w:color="auto"/>
        <w:bottom w:val="none" w:sz="0" w:space="0" w:color="auto"/>
        <w:right w:val="none" w:sz="0" w:space="0" w:color="auto"/>
      </w:divBdr>
    </w:div>
    <w:div w:id="188765370">
      <w:bodyDiv w:val="1"/>
      <w:marLeft w:val="0"/>
      <w:marRight w:val="0"/>
      <w:marTop w:val="0"/>
      <w:marBottom w:val="0"/>
      <w:divBdr>
        <w:top w:val="none" w:sz="0" w:space="0" w:color="auto"/>
        <w:left w:val="none" w:sz="0" w:space="0" w:color="auto"/>
        <w:bottom w:val="none" w:sz="0" w:space="0" w:color="auto"/>
        <w:right w:val="none" w:sz="0" w:space="0" w:color="auto"/>
      </w:divBdr>
    </w:div>
    <w:div w:id="346520794">
      <w:bodyDiv w:val="1"/>
      <w:marLeft w:val="0"/>
      <w:marRight w:val="0"/>
      <w:marTop w:val="0"/>
      <w:marBottom w:val="0"/>
      <w:divBdr>
        <w:top w:val="none" w:sz="0" w:space="0" w:color="auto"/>
        <w:left w:val="none" w:sz="0" w:space="0" w:color="auto"/>
        <w:bottom w:val="none" w:sz="0" w:space="0" w:color="auto"/>
        <w:right w:val="none" w:sz="0" w:space="0" w:color="auto"/>
      </w:divBdr>
    </w:div>
    <w:div w:id="498421666">
      <w:bodyDiv w:val="1"/>
      <w:marLeft w:val="0"/>
      <w:marRight w:val="0"/>
      <w:marTop w:val="0"/>
      <w:marBottom w:val="0"/>
      <w:divBdr>
        <w:top w:val="none" w:sz="0" w:space="0" w:color="auto"/>
        <w:left w:val="none" w:sz="0" w:space="0" w:color="auto"/>
        <w:bottom w:val="none" w:sz="0" w:space="0" w:color="auto"/>
        <w:right w:val="none" w:sz="0" w:space="0" w:color="auto"/>
      </w:divBdr>
    </w:div>
    <w:div w:id="631054994">
      <w:bodyDiv w:val="1"/>
      <w:marLeft w:val="0"/>
      <w:marRight w:val="0"/>
      <w:marTop w:val="0"/>
      <w:marBottom w:val="0"/>
      <w:divBdr>
        <w:top w:val="none" w:sz="0" w:space="0" w:color="auto"/>
        <w:left w:val="none" w:sz="0" w:space="0" w:color="auto"/>
        <w:bottom w:val="none" w:sz="0" w:space="0" w:color="auto"/>
        <w:right w:val="none" w:sz="0" w:space="0" w:color="auto"/>
      </w:divBdr>
    </w:div>
    <w:div w:id="1502426528">
      <w:bodyDiv w:val="1"/>
      <w:marLeft w:val="0"/>
      <w:marRight w:val="0"/>
      <w:marTop w:val="0"/>
      <w:marBottom w:val="0"/>
      <w:divBdr>
        <w:top w:val="none" w:sz="0" w:space="0" w:color="auto"/>
        <w:left w:val="none" w:sz="0" w:space="0" w:color="auto"/>
        <w:bottom w:val="none" w:sz="0" w:space="0" w:color="auto"/>
        <w:right w:val="none" w:sz="0" w:space="0" w:color="auto"/>
      </w:divBdr>
    </w:div>
    <w:div w:id="1530802200">
      <w:bodyDiv w:val="1"/>
      <w:marLeft w:val="0"/>
      <w:marRight w:val="0"/>
      <w:marTop w:val="0"/>
      <w:marBottom w:val="0"/>
      <w:divBdr>
        <w:top w:val="none" w:sz="0" w:space="0" w:color="auto"/>
        <w:left w:val="none" w:sz="0" w:space="0" w:color="auto"/>
        <w:bottom w:val="none" w:sz="0" w:space="0" w:color="auto"/>
        <w:right w:val="none" w:sz="0" w:space="0" w:color="auto"/>
      </w:divBdr>
    </w:div>
    <w:div w:id="1547454011">
      <w:bodyDiv w:val="1"/>
      <w:marLeft w:val="0"/>
      <w:marRight w:val="0"/>
      <w:marTop w:val="0"/>
      <w:marBottom w:val="0"/>
      <w:divBdr>
        <w:top w:val="none" w:sz="0" w:space="0" w:color="auto"/>
        <w:left w:val="none" w:sz="0" w:space="0" w:color="auto"/>
        <w:bottom w:val="none" w:sz="0" w:space="0" w:color="auto"/>
        <w:right w:val="none" w:sz="0" w:space="0" w:color="auto"/>
      </w:divBdr>
    </w:div>
    <w:div w:id="1562523380">
      <w:bodyDiv w:val="1"/>
      <w:marLeft w:val="0"/>
      <w:marRight w:val="0"/>
      <w:marTop w:val="0"/>
      <w:marBottom w:val="0"/>
      <w:divBdr>
        <w:top w:val="none" w:sz="0" w:space="0" w:color="auto"/>
        <w:left w:val="none" w:sz="0" w:space="0" w:color="auto"/>
        <w:bottom w:val="none" w:sz="0" w:space="0" w:color="auto"/>
        <w:right w:val="none" w:sz="0" w:space="0" w:color="auto"/>
      </w:divBdr>
    </w:div>
    <w:div w:id="1756709001">
      <w:bodyDiv w:val="1"/>
      <w:marLeft w:val="0"/>
      <w:marRight w:val="0"/>
      <w:marTop w:val="0"/>
      <w:marBottom w:val="0"/>
      <w:divBdr>
        <w:top w:val="none" w:sz="0" w:space="0" w:color="auto"/>
        <w:left w:val="none" w:sz="0" w:space="0" w:color="auto"/>
        <w:bottom w:val="none" w:sz="0" w:space="0" w:color="auto"/>
        <w:right w:val="none" w:sz="0" w:space="0" w:color="auto"/>
      </w:divBdr>
    </w:div>
    <w:div w:id="1878657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image" Target="media/image58.png"/><Relationship Id="rId76" Type="http://schemas.openxmlformats.org/officeDocument/2006/relationships/image" Target="media/image66.png"/><Relationship Id="rId84" Type="http://schemas.openxmlformats.org/officeDocument/2006/relationships/image" Target="media/image74.png"/><Relationship Id="rId89" Type="http://schemas.openxmlformats.org/officeDocument/2006/relationships/image" Target="media/image79.png"/><Relationship Id="rId97" Type="http://schemas.openxmlformats.org/officeDocument/2006/relationships/image" Target="media/image87.png"/><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4.png"/><Relationship Id="rId79" Type="http://schemas.openxmlformats.org/officeDocument/2006/relationships/image" Target="media/image69.png"/><Relationship Id="rId87" Type="http://schemas.openxmlformats.org/officeDocument/2006/relationships/image" Target="media/image77.png"/><Relationship Id="rId5" Type="http://schemas.openxmlformats.org/officeDocument/2006/relationships/settings" Target="settings.xml"/><Relationship Id="rId61" Type="http://schemas.openxmlformats.org/officeDocument/2006/relationships/image" Target="media/image51.png"/><Relationship Id="rId82" Type="http://schemas.openxmlformats.org/officeDocument/2006/relationships/image" Target="media/image72.png"/><Relationship Id="rId90" Type="http://schemas.openxmlformats.org/officeDocument/2006/relationships/image" Target="media/image80.png"/><Relationship Id="rId95" Type="http://schemas.openxmlformats.org/officeDocument/2006/relationships/image" Target="media/image85.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5.png"/><Relationship Id="rId93" Type="http://schemas.openxmlformats.org/officeDocument/2006/relationships/image" Target="media/image83.png"/><Relationship Id="rId9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hyperlink" Target="mailto:helpdesk@MZe.cz" TargetMode="Externa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footer" Target="footer1.xml"/><Relationship Id="rId10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www.eagri.cz" TargetMode="Externa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12B05EC-342B-4136-8174-181A7542E7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923</TotalTime>
  <Pages>1</Pages>
  <Words>8510</Words>
  <Characters>50214</Characters>
  <Application>Microsoft Office Word</Application>
  <DocSecurity>0</DocSecurity>
  <Lines>418</Lines>
  <Paragraphs>117</Paragraphs>
  <ScaleCrop>false</ScaleCrop>
  <HeadingPairs>
    <vt:vector size="2" baseType="variant">
      <vt:variant>
        <vt:lpstr>Název</vt:lpstr>
      </vt:variant>
      <vt:variant>
        <vt:i4>1</vt:i4>
      </vt:variant>
    </vt:vector>
  </HeadingPairs>
  <TitlesOfParts>
    <vt:vector size="1" baseType="lpstr">
      <vt:lpstr>Uzivatelska prirucka programu CV_CVaK</vt:lpstr>
    </vt:vector>
  </TitlesOfParts>
  <Company>V+WARE</Company>
  <LinksUpToDate>false</LinksUpToDate>
  <CharactersWithSpaces>58607</CharactersWithSpaces>
  <SharedDoc>false</SharedDoc>
  <HLinks>
    <vt:vector size="156" baseType="variant">
      <vt:variant>
        <vt:i4>1835035</vt:i4>
      </vt:variant>
      <vt:variant>
        <vt:i4>144</vt:i4>
      </vt:variant>
      <vt:variant>
        <vt:i4>0</vt:i4>
      </vt:variant>
      <vt:variant>
        <vt:i4>5</vt:i4>
      </vt:variant>
      <vt:variant>
        <vt:lpwstr>https://eagri.cz/ssl/nosso-app/EPO/WS/ISVaK/FileService.aspx</vt:lpwstr>
      </vt:variant>
      <vt:variant>
        <vt:lpwstr/>
      </vt:variant>
      <vt:variant>
        <vt:i4>1835035</vt:i4>
      </vt:variant>
      <vt:variant>
        <vt:i4>141</vt:i4>
      </vt:variant>
      <vt:variant>
        <vt:i4>0</vt:i4>
      </vt:variant>
      <vt:variant>
        <vt:i4>5</vt:i4>
      </vt:variant>
      <vt:variant>
        <vt:lpwstr>https://eagri.cz/ssl/nosso-app/EPO/WS/ISVaK/FileService.aspx</vt:lpwstr>
      </vt:variant>
      <vt:variant>
        <vt:lpwstr/>
      </vt:variant>
      <vt:variant>
        <vt:i4>2031674</vt:i4>
      </vt:variant>
      <vt:variant>
        <vt:i4>138</vt:i4>
      </vt:variant>
      <vt:variant>
        <vt:i4>0</vt:i4>
      </vt:variant>
      <vt:variant>
        <vt:i4>5</vt:i4>
      </vt:variant>
      <vt:variant>
        <vt:lpwstr>mailto:helpdesk@MZe.cz</vt:lpwstr>
      </vt:variant>
      <vt:variant>
        <vt:lpwstr/>
      </vt:variant>
      <vt:variant>
        <vt:i4>7274622</vt:i4>
      </vt:variant>
      <vt:variant>
        <vt:i4>135</vt:i4>
      </vt:variant>
      <vt:variant>
        <vt:i4>0</vt:i4>
      </vt:variant>
      <vt:variant>
        <vt:i4>5</vt:i4>
      </vt:variant>
      <vt:variant>
        <vt:lpwstr>http://www.mze.cz/</vt:lpwstr>
      </vt:variant>
      <vt:variant>
        <vt:lpwstr/>
      </vt:variant>
      <vt:variant>
        <vt:i4>1769535</vt:i4>
      </vt:variant>
      <vt:variant>
        <vt:i4>128</vt:i4>
      </vt:variant>
      <vt:variant>
        <vt:i4>0</vt:i4>
      </vt:variant>
      <vt:variant>
        <vt:i4>5</vt:i4>
      </vt:variant>
      <vt:variant>
        <vt:lpwstr/>
      </vt:variant>
      <vt:variant>
        <vt:lpwstr>_Toc440131883</vt:lpwstr>
      </vt:variant>
      <vt:variant>
        <vt:i4>1769535</vt:i4>
      </vt:variant>
      <vt:variant>
        <vt:i4>122</vt:i4>
      </vt:variant>
      <vt:variant>
        <vt:i4>0</vt:i4>
      </vt:variant>
      <vt:variant>
        <vt:i4>5</vt:i4>
      </vt:variant>
      <vt:variant>
        <vt:lpwstr/>
      </vt:variant>
      <vt:variant>
        <vt:lpwstr>_Toc440131882</vt:lpwstr>
      </vt:variant>
      <vt:variant>
        <vt:i4>1769535</vt:i4>
      </vt:variant>
      <vt:variant>
        <vt:i4>116</vt:i4>
      </vt:variant>
      <vt:variant>
        <vt:i4>0</vt:i4>
      </vt:variant>
      <vt:variant>
        <vt:i4>5</vt:i4>
      </vt:variant>
      <vt:variant>
        <vt:lpwstr/>
      </vt:variant>
      <vt:variant>
        <vt:lpwstr>_Toc440131881</vt:lpwstr>
      </vt:variant>
      <vt:variant>
        <vt:i4>1769535</vt:i4>
      </vt:variant>
      <vt:variant>
        <vt:i4>110</vt:i4>
      </vt:variant>
      <vt:variant>
        <vt:i4>0</vt:i4>
      </vt:variant>
      <vt:variant>
        <vt:i4>5</vt:i4>
      </vt:variant>
      <vt:variant>
        <vt:lpwstr/>
      </vt:variant>
      <vt:variant>
        <vt:lpwstr>_Toc440131880</vt:lpwstr>
      </vt:variant>
      <vt:variant>
        <vt:i4>1310783</vt:i4>
      </vt:variant>
      <vt:variant>
        <vt:i4>104</vt:i4>
      </vt:variant>
      <vt:variant>
        <vt:i4>0</vt:i4>
      </vt:variant>
      <vt:variant>
        <vt:i4>5</vt:i4>
      </vt:variant>
      <vt:variant>
        <vt:lpwstr/>
      </vt:variant>
      <vt:variant>
        <vt:lpwstr>_Toc440131879</vt:lpwstr>
      </vt:variant>
      <vt:variant>
        <vt:i4>1310783</vt:i4>
      </vt:variant>
      <vt:variant>
        <vt:i4>98</vt:i4>
      </vt:variant>
      <vt:variant>
        <vt:i4>0</vt:i4>
      </vt:variant>
      <vt:variant>
        <vt:i4>5</vt:i4>
      </vt:variant>
      <vt:variant>
        <vt:lpwstr/>
      </vt:variant>
      <vt:variant>
        <vt:lpwstr>_Toc440131878</vt:lpwstr>
      </vt:variant>
      <vt:variant>
        <vt:i4>1310783</vt:i4>
      </vt:variant>
      <vt:variant>
        <vt:i4>92</vt:i4>
      </vt:variant>
      <vt:variant>
        <vt:i4>0</vt:i4>
      </vt:variant>
      <vt:variant>
        <vt:i4>5</vt:i4>
      </vt:variant>
      <vt:variant>
        <vt:lpwstr/>
      </vt:variant>
      <vt:variant>
        <vt:lpwstr>_Toc440131877</vt:lpwstr>
      </vt:variant>
      <vt:variant>
        <vt:i4>1310783</vt:i4>
      </vt:variant>
      <vt:variant>
        <vt:i4>86</vt:i4>
      </vt:variant>
      <vt:variant>
        <vt:i4>0</vt:i4>
      </vt:variant>
      <vt:variant>
        <vt:i4>5</vt:i4>
      </vt:variant>
      <vt:variant>
        <vt:lpwstr/>
      </vt:variant>
      <vt:variant>
        <vt:lpwstr>_Toc440131876</vt:lpwstr>
      </vt:variant>
      <vt:variant>
        <vt:i4>1310783</vt:i4>
      </vt:variant>
      <vt:variant>
        <vt:i4>80</vt:i4>
      </vt:variant>
      <vt:variant>
        <vt:i4>0</vt:i4>
      </vt:variant>
      <vt:variant>
        <vt:i4>5</vt:i4>
      </vt:variant>
      <vt:variant>
        <vt:lpwstr/>
      </vt:variant>
      <vt:variant>
        <vt:lpwstr>_Toc440131875</vt:lpwstr>
      </vt:variant>
      <vt:variant>
        <vt:i4>1310783</vt:i4>
      </vt:variant>
      <vt:variant>
        <vt:i4>74</vt:i4>
      </vt:variant>
      <vt:variant>
        <vt:i4>0</vt:i4>
      </vt:variant>
      <vt:variant>
        <vt:i4>5</vt:i4>
      </vt:variant>
      <vt:variant>
        <vt:lpwstr/>
      </vt:variant>
      <vt:variant>
        <vt:lpwstr>_Toc440131874</vt:lpwstr>
      </vt:variant>
      <vt:variant>
        <vt:i4>1310783</vt:i4>
      </vt:variant>
      <vt:variant>
        <vt:i4>68</vt:i4>
      </vt:variant>
      <vt:variant>
        <vt:i4>0</vt:i4>
      </vt:variant>
      <vt:variant>
        <vt:i4>5</vt:i4>
      </vt:variant>
      <vt:variant>
        <vt:lpwstr/>
      </vt:variant>
      <vt:variant>
        <vt:lpwstr>_Toc440131873</vt:lpwstr>
      </vt:variant>
      <vt:variant>
        <vt:i4>1310783</vt:i4>
      </vt:variant>
      <vt:variant>
        <vt:i4>62</vt:i4>
      </vt:variant>
      <vt:variant>
        <vt:i4>0</vt:i4>
      </vt:variant>
      <vt:variant>
        <vt:i4>5</vt:i4>
      </vt:variant>
      <vt:variant>
        <vt:lpwstr/>
      </vt:variant>
      <vt:variant>
        <vt:lpwstr>_Toc440131872</vt:lpwstr>
      </vt:variant>
      <vt:variant>
        <vt:i4>1310783</vt:i4>
      </vt:variant>
      <vt:variant>
        <vt:i4>56</vt:i4>
      </vt:variant>
      <vt:variant>
        <vt:i4>0</vt:i4>
      </vt:variant>
      <vt:variant>
        <vt:i4>5</vt:i4>
      </vt:variant>
      <vt:variant>
        <vt:lpwstr/>
      </vt:variant>
      <vt:variant>
        <vt:lpwstr>_Toc440131871</vt:lpwstr>
      </vt:variant>
      <vt:variant>
        <vt:i4>1310783</vt:i4>
      </vt:variant>
      <vt:variant>
        <vt:i4>50</vt:i4>
      </vt:variant>
      <vt:variant>
        <vt:i4>0</vt:i4>
      </vt:variant>
      <vt:variant>
        <vt:i4>5</vt:i4>
      </vt:variant>
      <vt:variant>
        <vt:lpwstr/>
      </vt:variant>
      <vt:variant>
        <vt:lpwstr>_Toc440131870</vt:lpwstr>
      </vt:variant>
      <vt:variant>
        <vt:i4>1376319</vt:i4>
      </vt:variant>
      <vt:variant>
        <vt:i4>44</vt:i4>
      </vt:variant>
      <vt:variant>
        <vt:i4>0</vt:i4>
      </vt:variant>
      <vt:variant>
        <vt:i4>5</vt:i4>
      </vt:variant>
      <vt:variant>
        <vt:lpwstr/>
      </vt:variant>
      <vt:variant>
        <vt:lpwstr>_Toc440131869</vt:lpwstr>
      </vt:variant>
      <vt:variant>
        <vt:i4>1376319</vt:i4>
      </vt:variant>
      <vt:variant>
        <vt:i4>38</vt:i4>
      </vt:variant>
      <vt:variant>
        <vt:i4>0</vt:i4>
      </vt:variant>
      <vt:variant>
        <vt:i4>5</vt:i4>
      </vt:variant>
      <vt:variant>
        <vt:lpwstr/>
      </vt:variant>
      <vt:variant>
        <vt:lpwstr>_Toc440131868</vt:lpwstr>
      </vt:variant>
      <vt:variant>
        <vt:i4>1376319</vt:i4>
      </vt:variant>
      <vt:variant>
        <vt:i4>32</vt:i4>
      </vt:variant>
      <vt:variant>
        <vt:i4>0</vt:i4>
      </vt:variant>
      <vt:variant>
        <vt:i4>5</vt:i4>
      </vt:variant>
      <vt:variant>
        <vt:lpwstr/>
      </vt:variant>
      <vt:variant>
        <vt:lpwstr>_Toc440131867</vt:lpwstr>
      </vt:variant>
      <vt:variant>
        <vt:i4>1376319</vt:i4>
      </vt:variant>
      <vt:variant>
        <vt:i4>26</vt:i4>
      </vt:variant>
      <vt:variant>
        <vt:i4>0</vt:i4>
      </vt:variant>
      <vt:variant>
        <vt:i4>5</vt:i4>
      </vt:variant>
      <vt:variant>
        <vt:lpwstr/>
      </vt:variant>
      <vt:variant>
        <vt:lpwstr>_Toc440131866</vt:lpwstr>
      </vt:variant>
      <vt:variant>
        <vt:i4>1376319</vt:i4>
      </vt:variant>
      <vt:variant>
        <vt:i4>20</vt:i4>
      </vt:variant>
      <vt:variant>
        <vt:i4>0</vt:i4>
      </vt:variant>
      <vt:variant>
        <vt:i4>5</vt:i4>
      </vt:variant>
      <vt:variant>
        <vt:lpwstr/>
      </vt:variant>
      <vt:variant>
        <vt:lpwstr>_Toc440131865</vt:lpwstr>
      </vt:variant>
      <vt:variant>
        <vt:i4>1376319</vt:i4>
      </vt:variant>
      <vt:variant>
        <vt:i4>14</vt:i4>
      </vt:variant>
      <vt:variant>
        <vt:i4>0</vt:i4>
      </vt:variant>
      <vt:variant>
        <vt:i4>5</vt:i4>
      </vt:variant>
      <vt:variant>
        <vt:lpwstr/>
      </vt:variant>
      <vt:variant>
        <vt:lpwstr>_Toc440131864</vt:lpwstr>
      </vt:variant>
      <vt:variant>
        <vt:i4>1376319</vt:i4>
      </vt:variant>
      <vt:variant>
        <vt:i4>8</vt:i4>
      </vt:variant>
      <vt:variant>
        <vt:i4>0</vt:i4>
      </vt:variant>
      <vt:variant>
        <vt:i4>5</vt:i4>
      </vt:variant>
      <vt:variant>
        <vt:lpwstr/>
      </vt:variant>
      <vt:variant>
        <vt:lpwstr>_Toc440131863</vt:lpwstr>
      </vt:variant>
      <vt:variant>
        <vt:i4>1376319</vt:i4>
      </vt:variant>
      <vt:variant>
        <vt:i4>2</vt:i4>
      </vt:variant>
      <vt:variant>
        <vt:i4>0</vt:i4>
      </vt:variant>
      <vt:variant>
        <vt:i4>5</vt:i4>
      </vt:variant>
      <vt:variant>
        <vt:lpwstr/>
      </vt:variant>
      <vt:variant>
        <vt:lpwstr>_Toc440131862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Uzivatelska prirucka programu CV_CVaK</dc:title>
  <dc:creator>CV_CVaK</dc:creator>
  <cp:lastModifiedBy>UlrichV</cp:lastModifiedBy>
  <cp:revision>230</cp:revision>
  <cp:lastPrinted>2022-01-06T16:10:00Z</cp:lastPrinted>
  <dcterms:created xsi:type="dcterms:W3CDTF">2016-01-16T21:14:00Z</dcterms:created>
  <dcterms:modified xsi:type="dcterms:W3CDTF">2022-01-06T16:10:00Z</dcterms:modified>
</cp:coreProperties>
</file>